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03D247EF"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FF261A">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w:t>
      </w:r>
      <w:r w:rsidR="008F19A9" w:rsidRPr="00EF7D9A">
        <w:rPr>
          <w:rFonts w:ascii="Arial" w:eastAsia="宋体" w:hAnsi="Arial" w:hint="eastAsia"/>
          <w:b/>
          <w:sz w:val="24"/>
          <w:lang w:eastAsia="ja-JP"/>
        </w:rPr>
        <w:t>2</w:t>
      </w:r>
      <w:r w:rsidR="008F19A9">
        <w:rPr>
          <w:rFonts w:ascii="Arial" w:eastAsia="宋体" w:hAnsi="Arial"/>
          <w:b/>
          <w:sz w:val="24"/>
          <w:lang w:eastAsia="ja-JP"/>
        </w:rPr>
        <w:t>30</w:t>
      </w:r>
      <w:r w:rsidR="00F03AE1">
        <w:rPr>
          <w:rFonts w:ascii="Arial" w:eastAsia="宋体" w:hAnsi="Arial"/>
          <w:b/>
          <w:sz w:val="24"/>
          <w:lang w:eastAsia="ja-JP"/>
        </w:rPr>
        <w:t>3287</w:t>
      </w:r>
    </w:p>
    <w:p w14:paraId="070DFD3D" w14:textId="0112A465" w:rsidR="008F4B67" w:rsidRPr="00EF7D9A" w:rsidRDefault="00FF261A">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03AE1">
        <w:rPr>
          <w:rFonts w:ascii="Arial" w:eastAsia="宋体" w:hAnsi="Arial"/>
          <w:b/>
          <w:sz w:val="24"/>
          <w:szCs w:val="24"/>
          <w:lang w:eastAsia="zh-CN"/>
        </w:rPr>
        <w:t xml:space="preserve"> meeting</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7D697CB9" w:rsidR="008F4B67" w:rsidRPr="00546434" w:rsidRDefault="00F03AE1">
            <w:pPr>
              <w:spacing w:after="0" w:line="259" w:lineRule="auto"/>
              <w:jc w:val="center"/>
              <w:rPr>
                <w:rFonts w:ascii="Arial" w:eastAsia="宋体" w:hAnsi="Arial"/>
                <w:b/>
                <w:sz w:val="28"/>
              </w:rPr>
            </w:pPr>
            <w:r>
              <w:rPr>
                <w:rFonts w:ascii="Arial" w:eastAsia="宋体" w:hAnsi="Arial"/>
                <w:b/>
                <w:sz w:val="28"/>
              </w:rPr>
              <w:t>4005</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0A304C8" w:rsidR="008F4B67" w:rsidRDefault="00FF261A">
            <w:pPr>
              <w:spacing w:after="0" w:line="259" w:lineRule="auto"/>
              <w:jc w:val="center"/>
              <w:rPr>
                <w:rFonts w:ascii="Arial" w:eastAsia="宋体" w:hAnsi="Arial"/>
                <w:b/>
              </w:rPr>
            </w:pPr>
            <w:r>
              <w:rPr>
                <w:rFonts w:ascii="Arial" w:eastAsia="宋体" w:hAnsi="Arial"/>
                <w:sz w:val="28"/>
              </w:rPr>
              <w:t>x</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14FD99BA"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F03AE1">
              <w:rPr>
                <w:rFonts w:ascii="Arial" w:eastAsia="宋体" w:hAnsi="Arial"/>
                <w:b/>
                <w:sz w:val="28"/>
                <w:lang w:val="en-US" w:eastAsia="zh-CN"/>
              </w:rPr>
              <w:t>7</w:t>
            </w:r>
            <w:r>
              <w:rPr>
                <w:rFonts w:ascii="Arial" w:eastAsia="宋体" w:hAnsi="Arial"/>
                <w:b/>
                <w:sz w:val="28"/>
              </w:rPr>
              <w:t>.</w:t>
            </w:r>
            <w:r w:rsidR="00F03AE1">
              <w:rPr>
                <w:rFonts w:ascii="Arial" w:eastAsia="宋体" w:hAnsi="Arial"/>
                <w:b/>
                <w:sz w:val="28"/>
                <w:lang w:val="en-US" w:eastAsia="zh-CN"/>
              </w:rPr>
              <w:t>4</w:t>
            </w:r>
            <w:r>
              <w:rPr>
                <w:rFonts w:ascii="Arial" w:eastAsia="宋体" w:hAnsi="Arial"/>
                <w:b/>
                <w:sz w:val="28"/>
              </w:rPr>
              <w:t>.</w:t>
            </w:r>
            <w:r w:rsidR="00F03AE1">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5787DE9" w:rsidR="008F4B67" w:rsidRDefault="008F4B67">
            <w:pPr>
              <w:spacing w:after="0" w:line="259" w:lineRule="auto"/>
              <w:jc w:val="center"/>
              <w:rPr>
                <w:rFonts w:ascii="Arial" w:eastAsia="宋体" w:hAnsi="Arial"/>
                <w:b/>
                <w:caps/>
              </w:rPr>
            </w:pP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0E1A1C6"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r w:rsidR="00FF261A">
              <w:rPr>
                <w:rFonts w:ascii="Arial" w:eastAsia="宋体" w:hAnsi="Arial"/>
                <w:lang w:val="en-US" w:eastAsia="zh-CN"/>
              </w:rPr>
              <w:t>cellBarredRedCap2Rx</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1F71D398"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5D333C">
              <w:rPr>
                <w:rFonts w:ascii="Arial" w:eastAsia="宋体" w:hAnsi="Arial"/>
              </w:rPr>
              <w:t>4</w:t>
            </w:r>
            <w:r w:rsidR="00F0095C">
              <w:rPr>
                <w:rFonts w:ascii="Arial" w:eastAsia="宋体" w:hAnsi="Arial"/>
              </w:rPr>
              <w:t>-</w:t>
            </w:r>
            <w:r w:rsidR="005D333C">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AC442A9" w:rsidR="008F4B67" w:rsidRDefault="00FF3FAC">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64DE9235" w:rsidR="008F4B67" w:rsidRDefault="00223500">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5D333C">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241E06A" w14:textId="77777777" w:rsidR="00F22BE8" w:rsidRDefault="00F22BE8" w:rsidP="0056393D">
            <w:pPr>
              <w:spacing w:afterLines="50" w:after="120" w:line="259" w:lineRule="auto"/>
              <w:ind w:left="102"/>
              <w:rPr>
                <w:rFonts w:ascii="Arial" w:eastAsia="宋体" w:hAnsi="Arial"/>
                <w:lang w:eastAsia="zh-CN"/>
              </w:rPr>
            </w:pPr>
            <w:r>
              <w:rPr>
                <w:rFonts w:ascii="Arial" w:eastAsia="宋体" w:hAnsi="Arial"/>
                <w:lang w:eastAsia="zh-CN"/>
              </w:rPr>
              <w:t xml:space="preserve">In SIB1, two separate cell barred indications are introduced to control the access of 1Rx RedCap UE and 2Rx RedCap UE separately, such information is also exchanged over </w:t>
            </w:r>
            <w:proofErr w:type="spellStart"/>
            <w:r>
              <w:rPr>
                <w:rFonts w:ascii="Arial" w:eastAsia="宋体" w:hAnsi="Arial"/>
                <w:lang w:eastAsia="zh-CN"/>
              </w:rPr>
              <w:t>Xn</w:t>
            </w:r>
            <w:proofErr w:type="spellEnd"/>
            <w:r>
              <w:rPr>
                <w:rFonts w:ascii="Arial" w:eastAsia="宋体" w:hAnsi="Arial"/>
                <w:lang w:eastAsia="zh-CN"/>
              </w:rPr>
              <w:t xml:space="preserve"> interface, so the network can take it into consideration when triggering handover for RedCap UEs. </w:t>
            </w:r>
          </w:p>
          <w:p w14:paraId="44ED1628" w14:textId="1CEC3905" w:rsidR="00FF3FAC" w:rsidRDefault="00F22BE8" w:rsidP="0056393D">
            <w:pPr>
              <w:spacing w:afterLines="50" w:after="120" w:line="259" w:lineRule="auto"/>
              <w:ind w:left="102"/>
              <w:rPr>
                <w:rFonts w:ascii="Arial" w:eastAsia="宋体" w:hAnsi="Arial"/>
                <w:lang w:eastAsia="zh-CN"/>
              </w:rPr>
            </w:pPr>
            <w:proofErr w:type="spellStart"/>
            <w:r>
              <w:rPr>
                <w:rFonts w:ascii="Arial" w:eastAsia="宋体" w:hAnsi="Arial"/>
                <w:lang w:eastAsia="zh-CN"/>
              </w:rPr>
              <w:t>Baesd</w:t>
            </w:r>
            <w:proofErr w:type="spellEnd"/>
            <w:r>
              <w:rPr>
                <w:rFonts w:ascii="Arial" w:eastAsia="宋体" w:hAnsi="Arial"/>
                <w:lang w:eastAsia="zh-CN"/>
              </w:rPr>
              <w:t xml:space="preserve"> on current specification, whether the RedCap UE is equipped with 1Rx or 2Rx is implicitly indicated by the number of maximum supported DL MIMO layers. If the UE supports 2layers DL MIMO, it means the UE supports 2Rx. However, DL MIMO capability is per-FSPC signalled, not per-UE, so for a specific band, the UE may report both 1layer DL MIMO and 2layers DL MIMO capabilities for different FS. </w:t>
            </w:r>
          </w:p>
          <w:p w14:paraId="2D542F0A" w14:textId="2017A603" w:rsidR="00F22BE8" w:rsidRDefault="00F22BE8"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rom network</w:t>
            </w:r>
            <w:r w:rsidR="009E2C41">
              <w:rPr>
                <w:rFonts w:ascii="Arial" w:eastAsia="宋体" w:hAnsi="Arial"/>
                <w:lang w:eastAsia="zh-CN"/>
              </w:rPr>
              <w:t xml:space="preserve"> </w:t>
            </w:r>
            <w:r>
              <w:rPr>
                <w:rFonts w:ascii="Arial" w:eastAsia="宋体" w:hAnsi="Arial"/>
                <w:lang w:eastAsia="zh-CN"/>
              </w:rPr>
              <w:t>perspective,</w:t>
            </w:r>
            <w:r w:rsidR="009E2C41">
              <w:rPr>
                <w:rFonts w:ascii="Arial" w:eastAsia="宋体" w:hAnsi="Arial"/>
                <w:lang w:eastAsia="zh-CN"/>
              </w:rPr>
              <w:t xml:space="preserve"> once a RedCap UE indicates both 1layer DL MIMO and 2layers DL MIMO capabilities,</w:t>
            </w:r>
            <w:r>
              <w:rPr>
                <w:rFonts w:ascii="Arial" w:eastAsia="宋体" w:hAnsi="Arial"/>
                <w:lang w:eastAsia="zh-CN"/>
              </w:rPr>
              <w:t xml:space="preserve"> </w:t>
            </w:r>
            <w:r w:rsidR="009E2C41">
              <w:rPr>
                <w:rFonts w:ascii="Arial" w:eastAsia="宋体" w:hAnsi="Arial"/>
                <w:lang w:eastAsia="zh-CN"/>
              </w:rPr>
              <w:t>if</w:t>
            </w:r>
            <w:r>
              <w:rPr>
                <w:rFonts w:ascii="Arial" w:eastAsia="宋体" w:hAnsi="Arial"/>
                <w:lang w:eastAsia="zh-CN"/>
              </w:rPr>
              <w:t xml:space="preserve"> the neighbour cell </w:t>
            </w:r>
            <w:r w:rsidR="009E2C41">
              <w:rPr>
                <w:rFonts w:ascii="Arial" w:eastAsia="宋体" w:hAnsi="Arial"/>
                <w:lang w:eastAsia="zh-CN"/>
              </w:rPr>
              <w:t>is configured to only allow the access of 1Rx UEs (“</w:t>
            </w:r>
            <w:r>
              <w:rPr>
                <w:rFonts w:ascii="Arial" w:eastAsia="宋体" w:hAnsi="Arial"/>
                <w:lang w:eastAsia="zh-CN"/>
              </w:rPr>
              <w:t>cellBarredRedCap1Rx</w:t>
            </w:r>
            <w:r w:rsidR="009E2C41">
              <w:rPr>
                <w:rFonts w:ascii="Arial" w:eastAsia="宋体" w:hAnsi="Arial"/>
                <w:lang w:eastAsia="zh-CN"/>
              </w:rPr>
              <w:t>” is set</w:t>
            </w:r>
            <w:r>
              <w:rPr>
                <w:rFonts w:ascii="Arial" w:eastAsia="宋体" w:hAnsi="Arial"/>
                <w:lang w:eastAsia="zh-CN"/>
              </w:rPr>
              <w:t xml:space="preserve"> to </w:t>
            </w:r>
            <w:r w:rsidR="009E2C41">
              <w:rPr>
                <w:rFonts w:ascii="Arial" w:eastAsia="宋体" w:hAnsi="Arial"/>
                <w:lang w:eastAsia="zh-CN"/>
              </w:rPr>
              <w:t>“</w:t>
            </w:r>
            <w:proofErr w:type="spellStart"/>
            <w:r>
              <w:rPr>
                <w:rFonts w:ascii="Arial" w:eastAsia="宋体" w:hAnsi="Arial"/>
                <w:lang w:eastAsia="zh-CN"/>
              </w:rPr>
              <w:t>notBarred</w:t>
            </w:r>
            <w:proofErr w:type="spellEnd"/>
            <w:r w:rsidR="009E2C41">
              <w:rPr>
                <w:rFonts w:ascii="Arial" w:eastAsia="宋体" w:hAnsi="Arial"/>
                <w:lang w:eastAsia="zh-CN"/>
              </w:rPr>
              <w:t>”</w:t>
            </w:r>
            <w:r>
              <w:rPr>
                <w:rFonts w:ascii="Arial" w:eastAsia="宋体" w:hAnsi="Arial"/>
                <w:lang w:eastAsia="zh-CN"/>
              </w:rPr>
              <w:t xml:space="preserve">, but </w:t>
            </w:r>
            <w:r w:rsidR="009E2C41">
              <w:rPr>
                <w:rFonts w:ascii="Arial" w:eastAsia="宋体" w:hAnsi="Arial"/>
                <w:lang w:eastAsia="zh-CN"/>
              </w:rPr>
              <w:t>“</w:t>
            </w:r>
            <w:r>
              <w:rPr>
                <w:rFonts w:ascii="Arial" w:eastAsia="宋体" w:hAnsi="Arial"/>
                <w:lang w:eastAsia="zh-CN"/>
              </w:rPr>
              <w:t>c</w:t>
            </w:r>
            <w:r w:rsidR="009E2C41">
              <w:rPr>
                <w:rFonts w:ascii="Arial" w:eastAsia="宋体" w:hAnsi="Arial"/>
                <w:lang w:eastAsia="zh-CN"/>
              </w:rPr>
              <w:t>ellBarredRedCap2Rx” is set to “barred”), then it is unclear whether the network can trigger handover to switch the UE to the neighbour cell.</w:t>
            </w:r>
          </w:p>
          <w:p w14:paraId="46488B0B" w14:textId="782B4247" w:rsidR="009E2C41" w:rsidRDefault="009E2C41" w:rsidP="0056393D">
            <w:pPr>
              <w:spacing w:afterLines="50" w:after="120" w:line="259" w:lineRule="auto"/>
              <w:ind w:left="102"/>
              <w:rPr>
                <w:rFonts w:ascii="Arial" w:eastAsia="宋体" w:hAnsi="Arial"/>
                <w:lang w:eastAsia="zh-CN"/>
              </w:rPr>
            </w:pPr>
            <w:r>
              <w:rPr>
                <w:rFonts w:ascii="Arial" w:eastAsia="宋体" w:hAnsi="Arial" w:hint="eastAsia"/>
                <w:lang w:eastAsia="zh-CN"/>
              </w:rPr>
              <w:t>I</w:t>
            </w:r>
            <w:r>
              <w:rPr>
                <w:rFonts w:ascii="Arial" w:eastAsia="宋体" w:hAnsi="Arial"/>
                <w:lang w:eastAsia="zh-CN"/>
              </w:rPr>
              <w:t>n addition, even if the UE supports maximum 2 layers DL MIMO, the UE can be configured without DL MIMO when it is in RRC_CONNECTED, so it is unclear whether the network can switch the UE to the neighbour cell by ensuring the UE will not be configured with 2layers DL MIMO.</w:t>
            </w:r>
          </w:p>
          <w:p w14:paraId="0499C53E" w14:textId="18516E03" w:rsidR="00CC580A" w:rsidRPr="009E2C41" w:rsidRDefault="009E2C41" w:rsidP="009E2C41">
            <w:pPr>
              <w:spacing w:afterLines="50" w:after="120" w:line="259" w:lineRule="auto"/>
              <w:ind w:left="102"/>
              <w:rPr>
                <w:rFonts w:ascii="Arial" w:eastAsia="宋体" w:hAnsi="Arial"/>
                <w:lang w:eastAsia="zh-CN"/>
              </w:rPr>
            </w:pPr>
            <w:r>
              <w:rPr>
                <w:rFonts w:ascii="Arial" w:eastAsia="宋体" w:hAnsi="Arial"/>
                <w:lang w:eastAsia="zh-CN"/>
              </w:rPr>
              <w:t xml:space="preserve">Above </w:t>
            </w:r>
            <w:proofErr w:type="spellStart"/>
            <w:r>
              <w:rPr>
                <w:rFonts w:ascii="Arial" w:eastAsia="宋体" w:hAnsi="Arial"/>
                <w:lang w:eastAsia="zh-CN"/>
              </w:rPr>
              <w:t>amgibuity</w:t>
            </w:r>
            <w:proofErr w:type="spellEnd"/>
            <w:r>
              <w:rPr>
                <w:rFonts w:ascii="Arial" w:eastAsia="宋体" w:hAnsi="Arial"/>
                <w:lang w:eastAsia="zh-CN"/>
              </w:rPr>
              <w:t xml:space="preserve"> exists only if the cell is configured to only support 1Rx RedCap UEs. However, in real deployment, we think there is no motivation to configure a cell like that, so we suggest to clarify in specification that the network can set “cellBarredRedCap2Rx” to “barred” only if “cellBarredRedCap1Rx” is set to “barred”.</w:t>
            </w:r>
            <w:r w:rsidR="00A902C0" w:rsidRPr="009E2C41">
              <w:rPr>
                <w:rFonts w:ascii="Arial" w:eastAsia="宋体" w:hAnsi="Arial"/>
                <w:lang w:eastAsia="zh-CN"/>
              </w:rPr>
              <w:t xml:space="preserve">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199D7C6" w:rsidR="00A902C0" w:rsidRDefault="009E2C41"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Add following sentence to the field description of cellBarredRedCap2Rx:</w:t>
            </w:r>
          </w:p>
          <w:p w14:paraId="27AE2A95" w14:textId="2EC07243" w:rsidR="00A902C0" w:rsidRPr="00831D97" w:rsidRDefault="009E2C41" w:rsidP="00A902C0">
            <w:pPr>
              <w:pStyle w:val="af8"/>
              <w:spacing w:afterLines="50" w:after="120"/>
              <w:ind w:left="460" w:firstLineChars="0" w:firstLine="0"/>
              <w:rPr>
                <w:rFonts w:ascii="Arial" w:hAnsi="Arial"/>
              </w:rPr>
            </w:pPr>
            <w:ins w:id="9" w:author="ZTE" w:date="2023-04-01T19:35:00Z">
              <w:r w:rsidRPr="00831D97">
                <w:rPr>
                  <w:rFonts w:ascii="Arial" w:hAnsi="Arial"/>
                  <w:lang w:eastAsia="en-GB"/>
                </w:rPr>
                <w:t xml:space="preserve">Network configures value </w:t>
              </w:r>
              <w:r w:rsidRPr="00831D97">
                <w:rPr>
                  <w:rFonts w:ascii="Arial" w:hAnsi="Arial"/>
                  <w:i/>
                  <w:lang w:eastAsia="en-GB"/>
                </w:rPr>
                <w:t>barred</w:t>
              </w:r>
              <w:r w:rsidRPr="00831D97">
                <w:rPr>
                  <w:rFonts w:ascii="Arial" w:hAnsi="Arial"/>
                  <w:lang w:eastAsia="en-GB"/>
                </w:rPr>
                <w:t xml:space="preserve"> only if </w:t>
              </w:r>
              <w:r w:rsidRPr="00831D97">
                <w:rPr>
                  <w:rFonts w:ascii="Arial" w:hAnsi="Arial"/>
                  <w:i/>
                  <w:lang w:eastAsia="en-GB"/>
                </w:rPr>
                <w:t>cellBarredRedCap1Rx</w:t>
              </w:r>
              <w:r w:rsidRPr="00831D97">
                <w:rPr>
                  <w:rFonts w:ascii="Arial" w:hAnsi="Arial"/>
                  <w:lang w:eastAsia="en-GB"/>
                </w:rPr>
                <w:t xml:space="preserve"> is</w:t>
              </w:r>
            </w:ins>
            <w:ins w:id="10" w:author="ZTE" w:date="2023-04-01T19:36:00Z">
              <w:r w:rsidRPr="00831D97">
                <w:rPr>
                  <w:rFonts w:ascii="Arial" w:hAnsi="Arial"/>
                  <w:lang w:eastAsia="en-GB"/>
                </w:rPr>
                <w:t xml:space="preserve"> set to </w:t>
              </w:r>
              <w:r w:rsidRPr="00831D97">
                <w:rPr>
                  <w:rFonts w:ascii="Arial" w:hAnsi="Arial"/>
                  <w:i/>
                  <w:lang w:eastAsia="en-GB"/>
                </w:rPr>
                <w:t>barred</w:t>
              </w:r>
              <w:r w:rsidRPr="00831D97">
                <w:rPr>
                  <w:rFonts w:ascii="Arial" w:hAnsi="Arial"/>
                  <w:lang w:eastAsia="en-GB"/>
                </w:rPr>
                <w:t>.</w:t>
              </w:r>
            </w:ins>
            <w:bookmarkStart w:id="11" w:name="_GoBack"/>
            <w:bookmarkEnd w:id="11"/>
          </w:p>
          <w:p w14:paraId="2ADC416E" w14:textId="77777777" w:rsidR="002B5D58" w:rsidRPr="00502A86" w:rsidRDefault="002B5D58"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566ED89A"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9E2C41">
              <w:rPr>
                <w:rFonts w:ascii="Arial" w:eastAsia="MS Mincho" w:hAnsi="Arial"/>
                <w:lang w:val="en-US" w:eastAsia="zh-CN"/>
              </w:rPr>
              <w:t>R SA</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123DA60D" w:rsidR="00A902C0" w:rsidRDefault="009E2C41" w:rsidP="00A902C0">
            <w:pPr>
              <w:spacing w:after="0"/>
              <w:ind w:left="100"/>
              <w:rPr>
                <w:rFonts w:ascii="Arial" w:eastAsia="MS Mincho" w:hAnsi="Arial"/>
                <w:lang w:val="en-US" w:eastAsia="zh-CN"/>
              </w:rPr>
            </w:pPr>
            <w:r>
              <w:rPr>
                <w:rFonts w:ascii="Arial" w:eastAsia="MS Mincho" w:hAnsi="Arial"/>
                <w:lang w:val="en-US" w:eastAsia="zh-CN"/>
              </w:rPr>
              <w:t>Initial access, handover</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4AB05D53" w:rsidR="00A902C0" w:rsidRPr="00084918" w:rsidRDefault="00637300" w:rsidP="00A902C0">
            <w:pPr>
              <w:pStyle w:val="af8"/>
              <w:numPr>
                <w:ilvl w:val="0"/>
                <w:numId w:val="7"/>
              </w:numPr>
              <w:spacing w:after="0"/>
              <w:ind w:firstLineChars="0"/>
              <w:rPr>
                <w:rFonts w:ascii="Arial" w:eastAsia="宋体" w:hAnsi="Arial"/>
              </w:rPr>
            </w:pPr>
            <w:r>
              <w:rPr>
                <w:rFonts w:ascii="Arial" w:eastAsia="MS Mincho" w:hAnsi="Arial"/>
                <w:lang w:val="sv-SE"/>
              </w:rPr>
              <w:t>The CR proposes to add restriction to the network configuration, it does not impact UE behaivour, there is no interoperability issue between the UE and the network</w:t>
            </w:r>
            <w:r w:rsidR="00EA2FC4">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72594C19" w:rsidR="008F4B67" w:rsidRDefault="00637300" w:rsidP="00751AF9">
            <w:pPr>
              <w:spacing w:after="0" w:line="259" w:lineRule="auto"/>
              <w:ind w:left="100"/>
              <w:rPr>
                <w:rFonts w:ascii="Arial" w:eastAsia="宋体" w:hAnsi="Arial"/>
                <w:lang w:val="en-US" w:eastAsia="zh-CN"/>
              </w:rPr>
            </w:pPr>
            <w:r>
              <w:rPr>
                <w:rFonts w:ascii="Arial" w:eastAsia="MS Mincho" w:hAnsi="Arial"/>
                <w:lang w:val="sv-SE"/>
              </w:rPr>
              <w:t>Without the restriction, if a NR neighbour cell configures the cellBarredRedCap1Rx to notbarred, but sets cellBarredRedCap2Rx to barred in SIB1, it is unclear whether a UE with both 1layer DL MIMO and 2layers DL MIMO capabilities can be switched to the neighbour cell</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53CE87B7"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w:t>
            </w:r>
            <w:r w:rsidR="00637300">
              <w:rPr>
                <w:rFonts w:ascii="Arial" w:eastAsia="宋体" w:hAnsi="Arial"/>
                <w:lang w:val="en-US" w:eastAsia="zh-CN"/>
              </w:rPr>
              <w:t>2</w:t>
            </w:r>
            <w:r>
              <w:rPr>
                <w:rFonts w:ascii="Arial" w:eastAsia="宋体" w:hAnsi="Arial"/>
                <w:lang w:val="en-US" w:eastAsia="zh-CN"/>
              </w:rPr>
              <w:t>.2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167518F" w14:textId="77777777" w:rsidR="00FF261A" w:rsidRPr="00FF261A" w:rsidRDefault="00FF261A" w:rsidP="00FF26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9" w:name="_Toc60777089"/>
      <w:bookmarkStart w:id="30" w:name="_Toc124713008"/>
      <w:bookmarkStart w:id="31" w:name="_Hlk54206646"/>
      <w:bookmarkStart w:id="32" w:name="_Toc60777125"/>
      <w:bookmarkStart w:id="33" w:name="_Toc124713047"/>
      <w:bookmarkStart w:id="34" w:name="_Toc20425929"/>
      <w:bookmarkStart w:id="35" w:name="_Toc29321325"/>
      <w:bookmarkStart w:id="36" w:name="_Toc36219508"/>
      <w:bookmarkStart w:id="37" w:name="_Toc36220184"/>
      <w:bookmarkStart w:id="38" w:name="_Toc36513604"/>
      <w:bookmarkStart w:id="39" w:name="_Toc46449662"/>
      <w:bookmarkStart w:id="40" w:name="_Toc46489449"/>
      <w:bookmarkStart w:id="41" w:name="_Toc52495283"/>
      <w:bookmarkStart w:id="42" w:name="_Toc60781452"/>
      <w:bookmarkStart w:id="43" w:name="_Toc124724140"/>
      <w:bookmarkStart w:id="44" w:name="_Toc100782251"/>
      <w:bookmarkStart w:id="45" w:name="_Toc60777158"/>
      <w:bookmarkStart w:id="46" w:name="_Toc100930042"/>
      <w:bookmarkStart w:id="47" w:name="_Hlk54206873"/>
      <w:bookmarkStart w:id="48" w:name="_Toc100930160"/>
      <w:r w:rsidRPr="00FF261A">
        <w:rPr>
          <w:rFonts w:ascii="Arial" w:eastAsia="Times New Roman" w:hAnsi="Arial"/>
          <w:sz w:val="28"/>
          <w:lang w:eastAsia="ja-JP"/>
        </w:rPr>
        <w:t>6.2.2</w:t>
      </w:r>
      <w:r w:rsidRPr="00FF261A">
        <w:rPr>
          <w:rFonts w:ascii="Arial" w:eastAsia="Times New Roman" w:hAnsi="Arial"/>
          <w:sz w:val="28"/>
          <w:lang w:eastAsia="ja-JP"/>
        </w:rPr>
        <w:tab/>
        <w:t>Message definitions</w:t>
      </w:r>
      <w:bookmarkEnd w:id="29"/>
      <w:bookmarkEnd w:id="30"/>
    </w:p>
    <w:bookmarkEnd w:id="31"/>
    <w:p w14:paraId="350F4400" w14:textId="77777777" w:rsidR="00FF261A" w:rsidRPr="00FF261A" w:rsidRDefault="00FF261A" w:rsidP="00FF261A">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FF261A">
        <w:rPr>
          <w:rFonts w:ascii="Arial" w:eastAsia="Times New Roman" w:hAnsi="Arial"/>
          <w:sz w:val="24"/>
          <w:lang w:eastAsia="ja-JP"/>
        </w:rPr>
        <w:t>–</w:t>
      </w:r>
      <w:r w:rsidRPr="00FF261A">
        <w:rPr>
          <w:rFonts w:ascii="Arial" w:eastAsia="Times New Roman" w:hAnsi="Arial"/>
          <w:sz w:val="24"/>
          <w:lang w:eastAsia="ja-JP"/>
        </w:rPr>
        <w:tab/>
      </w:r>
      <w:r w:rsidRPr="00FF261A">
        <w:rPr>
          <w:rFonts w:ascii="Arial" w:eastAsia="Times New Roman" w:hAnsi="Arial"/>
          <w:i/>
          <w:noProof/>
          <w:sz w:val="24"/>
          <w:lang w:eastAsia="ja-JP"/>
        </w:rPr>
        <w:t>SIB1</w:t>
      </w:r>
      <w:bookmarkEnd w:id="32"/>
      <w:bookmarkEnd w:id="33"/>
    </w:p>
    <w:p w14:paraId="25B073D7" w14:textId="77777777" w:rsidR="00FF261A" w:rsidRPr="00FF261A" w:rsidRDefault="00FF261A" w:rsidP="00FF261A">
      <w:pPr>
        <w:overflowPunct w:val="0"/>
        <w:autoSpaceDE w:val="0"/>
        <w:autoSpaceDN w:val="0"/>
        <w:adjustRightInd w:val="0"/>
        <w:textAlignment w:val="baseline"/>
        <w:rPr>
          <w:rFonts w:eastAsia="Times New Roman"/>
          <w:lang w:eastAsia="ja-JP"/>
        </w:rPr>
      </w:pPr>
      <w:r w:rsidRPr="00FF261A">
        <w:rPr>
          <w:rFonts w:eastAsia="Times New Roman"/>
          <w:i/>
          <w:lang w:eastAsia="ja-JP"/>
        </w:rPr>
        <w:t>SIB1</w:t>
      </w:r>
      <w:r w:rsidRPr="00FF261A">
        <w:rPr>
          <w:rFonts w:eastAsia="Times New Roman"/>
          <w:lang w:eastAsia="ja-JP"/>
        </w:rPr>
        <w:t xml:space="preserve"> contains information relevant when evaluating if a UE is allowed to access a cell and defines the scheduling of other system information.</w:t>
      </w:r>
      <w:r w:rsidRPr="00FF261A">
        <w:rPr>
          <w:rFonts w:eastAsia="Times New Roman"/>
          <w:i/>
          <w:lang w:eastAsia="ja-JP"/>
        </w:rPr>
        <w:t xml:space="preserve"> </w:t>
      </w:r>
      <w:r w:rsidRPr="00FF261A">
        <w:rPr>
          <w:rFonts w:eastAsia="Times New Roman"/>
          <w:lang w:eastAsia="ja-JP"/>
        </w:rPr>
        <w:t>It also contains radio resource configuration information that is common for all UEs and barring information applied to the unified access control.</w:t>
      </w:r>
    </w:p>
    <w:p w14:paraId="7D58CFA6" w14:textId="77777777" w:rsidR="00FF261A" w:rsidRPr="00FF261A" w:rsidRDefault="00FF261A" w:rsidP="00FF261A">
      <w:pPr>
        <w:overflowPunct w:val="0"/>
        <w:autoSpaceDE w:val="0"/>
        <w:autoSpaceDN w:val="0"/>
        <w:adjustRightInd w:val="0"/>
        <w:ind w:left="568" w:hanging="284"/>
        <w:textAlignment w:val="baseline"/>
        <w:rPr>
          <w:rFonts w:eastAsia="Times New Roman"/>
          <w:lang w:eastAsia="ja-JP"/>
        </w:rPr>
      </w:pPr>
      <w:r w:rsidRPr="00FF261A">
        <w:rPr>
          <w:rFonts w:eastAsia="Times New Roman"/>
          <w:lang w:eastAsia="ja-JP"/>
        </w:rPr>
        <w:t>Signalling radio bearer: N/A</w:t>
      </w:r>
    </w:p>
    <w:p w14:paraId="53231D9F" w14:textId="77777777" w:rsidR="00FF261A" w:rsidRPr="00FF261A" w:rsidRDefault="00FF261A" w:rsidP="00FF261A">
      <w:pPr>
        <w:overflowPunct w:val="0"/>
        <w:autoSpaceDE w:val="0"/>
        <w:autoSpaceDN w:val="0"/>
        <w:adjustRightInd w:val="0"/>
        <w:ind w:left="568" w:hanging="284"/>
        <w:textAlignment w:val="baseline"/>
        <w:rPr>
          <w:rFonts w:eastAsia="Times New Roman"/>
          <w:lang w:eastAsia="ja-JP"/>
        </w:rPr>
      </w:pPr>
      <w:r w:rsidRPr="00FF261A">
        <w:rPr>
          <w:rFonts w:eastAsia="Times New Roman"/>
          <w:lang w:eastAsia="ja-JP"/>
        </w:rPr>
        <w:t>RLC-SAP: TM</w:t>
      </w:r>
    </w:p>
    <w:p w14:paraId="05344298" w14:textId="77777777" w:rsidR="00FF261A" w:rsidRPr="00FF261A" w:rsidRDefault="00FF261A" w:rsidP="00FF261A">
      <w:pPr>
        <w:overflowPunct w:val="0"/>
        <w:autoSpaceDE w:val="0"/>
        <w:autoSpaceDN w:val="0"/>
        <w:adjustRightInd w:val="0"/>
        <w:ind w:left="568" w:hanging="284"/>
        <w:textAlignment w:val="baseline"/>
        <w:rPr>
          <w:rFonts w:eastAsia="Times New Roman"/>
          <w:lang w:eastAsia="ja-JP"/>
        </w:rPr>
      </w:pPr>
      <w:r w:rsidRPr="00FF261A">
        <w:rPr>
          <w:rFonts w:eastAsia="Times New Roman"/>
          <w:lang w:eastAsia="ja-JP"/>
        </w:rPr>
        <w:t>Logical channels: BCCH</w:t>
      </w:r>
    </w:p>
    <w:p w14:paraId="40EB6EED" w14:textId="77777777" w:rsidR="00FF261A" w:rsidRPr="00FF261A" w:rsidRDefault="00FF261A" w:rsidP="00FF261A">
      <w:pPr>
        <w:overflowPunct w:val="0"/>
        <w:autoSpaceDE w:val="0"/>
        <w:autoSpaceDN w:val="0"/>
        <w:adjustRightInd w:val="0"/>
        <w:ind w:left="568" w:hanging="284"/>
        <w:textAlignment w:val="baseline"/>
        <w:rPr>
          <w:rFonts w:eastAsia="Times New Roman"/>
          <w:lang w:eastAsia="ja-JP"/>
        </w:rPr>
      </w:pPr>
      <w:r w:rsidRPr="00FF261A">
        <w:rPr>
          <w:rFonts w:eastAsia="Times New Roman"/>
          <w:lang w:eastAsia="ja-JP"/>
        </w:rPr>
        <w:t>Direction: Network to UE</w:t>
      </w:r>
    </w:p>
    <w:p w14:paraId="230B4C4C" w14:textId="77777777" w:rsidR="00FF261A" w:rsidRPr="00FF261A" w:rsidRDefault="00FF261A" w:rsidP="00FF261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F261A">
        <w:rPr>
          <w:rFonts w:ascii="Arial" w:eastAsia="Times New Roman" w:hAnsi="Arial"/>
          <w:b/>
          <w:bCs/>
          <w:i/>
          <w:iCs/>
          <w:lang w:eastAsia="ja-JP"/>
        </w:rPr>
        <w:t xml:space="preserve">SIB1 </w:t>
      </w:r>
      <w:r w:rsidRPr="00FF261A">
        <w:rPr>
          <w:rFonts w:ascii="Arial" w:eastAsia="Times New Roman" w:hAnsi="Arial"/>
          <w:b/>
          <w:bCs/>
          <w:iCs/>
          <w:lang w:eastAsia="ja-JP"/>
        </w:rPr>
        <w:t>message</w:t>
      </w:r>
    </w:p>
    <w:p w14:paraId="037ABD0E"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color w:val="808080"/>
          <w:sz w:val="16"/>
          <w:lang w:eastAsia="en-GB"/>
        </w:rPr>
        <w:t>-- ASN1START</w:t>
      </w:r>
    </w:p>
    <w:p w14:paraId="16B37377"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color w:val="808080"/>
          <w:sz w:val="16"/>
          <w:lang w:eastAsia="en-GB"/>
        </w:rPr>
        <w:t>-- TAG-SIB1-START</w:t>
      </w:r>
    </w:p>
    <w:p w14:paraId="7D616A9A"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439600"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SIB1 ::=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44DE41CF"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cellSelectionInfo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1D8F8AC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q-RxLevMin                          Q-RxLevMin,</w:t>
      </w:r>
    </w:p>
    <w:p w14:paraId="26CCA3D4"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q-RxLevMinOffset                    </w:t>
      </w:r>
      <w:r w:rsidRPr="00FF261A">
        <w:rPr>
          <w:rFonts w:ascii="Courier New" w:eastAsia="Times New Roman" w:hAnsi="Courier New"/>
          <w:noProof/>
          <w:color w:val="993366"/>
          <w:sz w:val="16"/>
          <w:lang w:eastAsia="en-GB"/>
        </w:rPr>
        <w:t>INTEGER</w:t>
      </w:r>
      <w:r w:rsidRPr="00FF261A">
        <w:rPr>
          <w:rFonts w:ascii="Courier New" w:eastAsia="Times New Roman" w:hAnsi="Courier New"/>
          <w:noProof/>
          <w:sz w:val="16"/>
          <w:lang w:eastAsia="en-GB"/>
        </w:rPr>
        <w:t xml:space="preserve"> (1..8)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13B5CF30"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q-RxLevMinSUL                       Q-RxLevMin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40DA2FBE"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q-QualMin                           Q-QualMin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0D66548F"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q-QualMinOffset                     </w:t>
      </w:r>
      <w:r w:rsidRPr="00FF261A">
        <w:rPr>
          <w:rFonts w:ascii="Courier New" w:eastAsia="Times New Roman" w:hAnsi="Courier New"/>
          <w:noProof/>
          <w:color w:val="993366"/>
          <w:sz w:val="16"/>
          <w:lang w:eastAsia="en-GB"/>
        </w:rPr>
        <w:t>INTEGER</w:t>
      </w:r>
      <w:r w:rsidRPr="00FF261A">
        <w:rPr>
          <w:rFonts w:ascii="Courier New" w:eastAsia="Times New Roman" w:hAnsi="Courier New"/>
          <w:noProof/>
          <w:sz w:val="16"/>
          <w:lang w:eastAsia="en-GB"/>
        </w:rPr>
        <w:t xml:space="preserve"> (1..8)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29C69ED5"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Cond Standalone</w:t>
      </w:r>
    </w:p>
    <w:p w14:paraId="43C823A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cellAccessRelatedInfo               CellAccessRelatedInfo,</w:t>
      </w:r>
    </w:p>
    <w:p w14:paraId="700C8213"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connEstFailureControl               ConnEstFailureControl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2AE70CE3"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si-SchedulingInfo                   SI-SchedulingInfo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7CE62F3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servingCellConfigCommon             ServingCellConfigCommonSIB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25AE272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ims-EmergencySupport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2520B273"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eCallOverIMS-Support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726AB0DA"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ue-TimersAndConstants               UE-TimersAndConstants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020F9B8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uac-BarringInfo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2BCF298B"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uac-BarringForCommon                UAC-BarringPerCatList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4579919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uac-BarringPerPLMN-List             UAC-BarringPerPLMN-List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63D415E4"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uac-BarringInfoSetList              UAC-BarringInfoSetList,</w:t>
      </w:r>
    </w:p>
    <w:p w14:paraId="5A58AE35"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uac-AccessCategory1-SelectionAssistanceInfo </w:t>
      </w:r>
      <w:r w:rsidRPr="00FF261A">
        <w:rPr>
          <w:rFonts w:ascii="Courier New" w:eastAsia="Times New Roman" w:hAnsi="Courier New"/>
          <w:noProof/>
          <w:color w:val="993366"/>
          <w:sz w:val="16"/>
          <w:lang w:eastAsia="en-GB"/>
        </w:rPr>
        <w:t>CHOICE</w:t>
      </w:r>
      <w:r w:rsidRPr="00FF261A">
        <w:rPr>
          <w:rFonts w:ascii="Courier New" w:eastAsia="Times New Roman" w:hAnsi="Courier New"/>
          <w:noProof/>
          <w:sz w:val="16"/>
          <w:lang w:eastAsia="en-GB"/>
        </w:rPr>
        <w:t xml:space="preserve"> {</w:t>
      </w:r>
    </w:p>
    <w:p w14:paraId="1720140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plmnCommon                           UAC-AccessCategory1-SelectionAssistanceInfo,</w:t>
      </w:r>
    </w:p>
    <w:p w14:paraId="44AE06AC"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individualPLMNList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993366"/>
          <w:sz w:val="16"/>
          <w:lang w:eastAsia="en-GB"/>
        </w:rPr>
        <w:t>SIZE</w:t>
      </w:r>
      <w:r w:rsidRPr="00FF261A">
        <w:rPr>
          <w:rFonts w:ascii="Courier New" w:eastAsia="Times New Roman" w:hAnsi="Courier New"/>
          <w:noProof/>
          <w:sz w:val="16"/>
          <w:lang w:eastAsia="en-GB"/>
        </w:rPr>
        <w:t xml:space="preserve"> (2..maxPLMN))</w:t>
      </w:r>
      <w:r w:rsidRPr="00FF261A">
        <w:rPr>
          <w:rFonts w:ascii="Courier New" w:eastAsia="Times New Roman" w:hAnsi="Courier New"/>
          <w:noProof/>
          <w:color w:val="993366"/>
          <w:sz w:val="16"/>
          <w:lang w:eastAsia="en-GB"/>
        </w:rPr>
        <w:t xml:space="preserve"> OF</w:t>
      </w:r>
      <w:r w:rsidRPr="00FF261A">
        <w:rPr>
          <w:rFonts w:ascii="Courier New" w:eastAsia="Times New Roman" w:hAnsi="Courier New"/>
          <w:noProof/>
          <w:sz w:val="16"/>
          <w:lang w:eastAsia="en-GB"/>
        </w:rPr>
        <w:t xml:space="preserve"> UAC-AccessCategory1-SelectionAssistanceInfo</w:t>
      </w:r>
    </w:p>
    <w:p w14:paraId="6342C70E"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13DB445F"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5DDAB3A5"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useFullResumeID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2A2AB78E"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lateNonCriticalExtension            </w:t>
      </w:r>
      <w:r w:rsidRPr="00FF261A">
        <w:rPr>
          <w:rFonts w:ascii="Courier New" w:eastAsia="Times New Roman" w:hAnsi="Courier New"/>
          <w:noProof/>
          <w:color w:val="993366"/>
          <w:sz w:val="16"/>
          <w:lang w:eastAsia="en-GB"/>
        </w:rPr>
        <w:t>OCTET</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993366"/>
          <w:sz w:val="16"/>
          <w:lang w:eastAsia="en-GB"/>
        </w:rPr>
        <w:t>STRING</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w:t>
      </w:r>
    </w:p>
    <w:p w14:paraId="43D08AAB"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lastRenderedPageBreak/>
        <w:t xml:space="preserve">    nonCriticalExtension                SIB1-v1610-IEs                                                  </w:t>
      </w:r>
      <w:r w:rsidRPr="00FF261A">
        <w:rPr>
          <w:rFonts w:ascii="Courier New" w:eastAsia="Times New Roman" w:hAnsi="Courier New"/>
          <w:noProof/>
          <w:color w:val="993366"/>
          <w:sz w:val="16"/>
          <w:lang w:eastAsia="en-GB"/>
        </w:rPr>
        <w:t>OPTIONAL</w:t>
      </w:r>
    </w:p>
    <w:p w14:paraId="326491EC"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w:t>
      </w:r>
    </w:p>
    <w:p w14:paraId="573ECF5E"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A631A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SIB1-v1610-IEs ::=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45CC7C3C"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idleModeMeasurementsEUTRA-r16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50C6E11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idleModeMeasurementsNR-r16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78B5FA48"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posSI-SchedulingInfo-r16         PosSI-SchedulingInfo-r16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784F8E92"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nonCriticalExtension             SIB1-v1630-IEs                                                     </w:t>
      </w:r>
      <w:r w:rsidRPr="00FF261A">
        <w:rPr>
          <w:rFonts w:ascii="Courier New" w:eastAsia="Times New Roman" w:hAnsi="Courier New"/>
          <w:noProof/>
          <w:color w:val="993366"/>
          <w:sz w:val="16"/>
          <w:lang w:eastAsia="en-GB"/>
        </w:rPr>
        <w:t>OPTIONAL</w:t>
      </w:r>
    </w:p>
    <w:p w14:paraId="1F1D5EF8"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w:t>
      </w:r>
    </w:p>
    <w:p w14:paraId="44D1012C"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6CDDA"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SIB1-v1630-IEs ::=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68B3E801"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uac-BarringInfo-v1630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58D856F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uac-AC1-SelectAssistInfo-r16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993366"/>
          <w:sz w:val="16"/>
          <w:lang w:eastAsia="en-GB"/>
        </w:rPr>
        <w:t>SIZE</w:t>
      </w:r>
      <w:r w:rsidRPr="00FF261A">
        <w:rPr>
          <w:rFonts w:ascii="Courier New" w:eastAsia="Times New Roman" w:hAnsi="Courier New"/>
          <w:noProof/>
          <w:sz w:val="16"/>
          <w:lang w:eastAsia="en-GB"/>
        </w:rPr>
        <w:t xml:space="preserve"> (2..maxPLMN))</w:t>
      </w:r>
      <w:r w:rsidRPr="00FF261A">
        <w:rPr>
          <w:rFonts w:ascii="Courier New" w:eastAsia="Times New Roman" w:hAnsi="Courier New"/>
          <w:noProof/>
          <w:color w:val="993366"/>
          <w:sz w:val="16"/>
          <w:lang w:eastAsia="en-GB"/>
        </w:rPr>
        <w:t xml:space="preserve"> OF</w:t>
      </w:r>
      <w:r w:rsidRPr="00FF261A">
        <w:rPr>
          <w:rFonts w:ascii="Courier New" w:eastAsia="Times New Roman" w:hAnsi="Courier New"/>
          <w:noProof/>
          <w:sz w:val="16"/>
          <w:lang w:eastAsia="en-GB"/>
        </w:rPr>
        <w:t xml:space="preserve"> UAC-AC1-SelectAssistInfo-r16</w:t>
      </w:r>
    </w:p>
    <w:p w14:paraId="7E8D0B15"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03EF1E2B"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nonCriticalExtension             SIB1-v1700-IEs                                                     </w:t>
      </w:r>
      <w:r w:rsidRPr="00FF261A">
        <w:rPr>
          <w:rFonts w:ascii="Courier New" w:eastAsia="Times New Roman" w:hAnsi="Courier New"/>
          <w:noProof/>
          <w:color w:val="993366"/>
          <w:sz w:val="16"/>
          <w:lang w:eastAsia="en-GB"/>
        </w:rPr>
        <w:t>OPTIONAL</w:t>
      </w:r>
    </w:p>
    <w:p w14:paraId="0764FCB7"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w:t>
      </w:r>
    </w:p>
    <w:p w14:paraId="483FA89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34D7F"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SIB1-v1700-IEs ::=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4430D428"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hsdn-Cell-r17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2047E643"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uac-BarringInfo-v1700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0159691E"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uac-BarringInfoSetList-v1700         UAC-BarringInfoSetList-v1700</w:t>
      </w:r>
    </w:p>
    <w:p w14:paraId="5E225008"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Cond MINT</w:t>
      </w:r>
    </w:p>
    <w:p w14:paraId="65651C38"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w:t>
      </w:r>
      <w:r w:rsidRPr="00FF261A">
        <w:rPr>
          <w:rFonts w:ascii="Courier New" w:eastAsia="宋体" w:hAnsi="Courier New"/>
          <w:noProof/>
          <w:sz w:val="16"/>
          <w:lang w:eastAsia="en-GB"/>
        </w:rPr>
        <w:t>sdt</w:t>
      </w:r>
      <w:r w:rsidRPr="00FF261A">
        <w:rPr>
          <w:rFonts w:ascii="Courier New" w:eastAsia="Times New Roman" w:hAnsi="Courier New"/>
          <w:noProof/>
          <w:sz w:val="16"/>
          <w:lang w:eastAsia="en-GB"/>
        </w:rPr>
        <w:t>-</w:t>
      </w:r>
      <w:r w:rsidRPr="00FF261A">
        <w:rPr>
          <w:rFonts w:ascii="Courier New" w:eastAsia="宋体" w:hAnsi="Courier New"/>
          <w:noProof/>
          <w:sz w:val="16"/>
          <w:lang w:eastAsia="en-GB"/>
        </w:rPr>
        <w:t>ConfigCommon-r17</w:t>
      </w:r>
      <w:r w:rsidRPr="00FF261A">
        <w:rPr>
          <w:rFonts w:ascii="Courier New" w:eastAsia="Times New Roman" w:hAnsi="Courier New"/>
          <w:noProof/>
          <w:sz w:val="16"/>
          <w:lang w:eastAsia="en-GB"/>
        </w:rPr>
        <w:t xml:space="preserve">                 </w:t>
      </w:r>
      <w:r w:rsidRPr="00FF261A">
        <w:rPr>
          <w:rFonts w:ascii="Courier New" w:eastAsia="宋体" w:hAnsi="Courier New"/>
          <w:noProof/>
          <w:sz w:val="16"/>
          <w:lang w:eastAsia="en-GB"/>
        </w:rPr>
        <w:t>SDT</w:t>
      </w:r>
      <w:r w:rsidRPr="00FF261A">
        <w:rPr>
          <w:rFonts w:ascii="Courier New" w:eastAsia="Times New Roman" w:hAnsi="Courier New"/>
          <w:noProof/>
          <w:sz w:val="16"/>
          <w:lang w:eastAsia="en-GB"/>
        </w:rPr>
        <w:t>-</w:t>
      </w:r>
      <w:r w:rsidRPr="00FF261A">
        <w:rPr>
          <w:rFonts w:ascii="Courier New" w:eastAsia="宋体" w:hAnsi="Courier New"/>
          <w:noProof/>
          <w:sz w:val="16"/>
          <w:lang w:eastAsia="en-GB"/>
        </w:rPr>
        <w:t>ConfigCommonSIB-r17</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72F8896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redCap-ConfigCommon-r17              RedCap-ConfigCommonSIB-r17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43BD08D1"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featurePriorities-r17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46081B42"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redCapPriority-r17           FeaturePriority-r17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400A8AF1"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slicingPriority-r17          FeaturePriority-r17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6F8122D4"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msg3-Repetitions-Priority-r17 FeaturePriority-r17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482212B4"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sdt-Priority-r17             FeaturePriority-r17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5E346E9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1C84541B"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si-SchedulingInfo-v1700      SI-SchedulingInfo-v1700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1B9B45D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hyperSFN-r17                 </w:t>
      </w:r>
      <w:r w:rsidRPr="00FF261A">
        <w:rPr>
          <w:rFonts w:ascii="Courier New" w:eastAsia="Times New Roman" w:hAnsi="Courier New"/>
          <w:noProof/>
          <w:color w:val="993366"/>
          <w:sz w:val="16"/>
          <w:lang w:eastAsia="en-GB"/>
        </w:rPr>
        <w:t>BIT</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993366"/>
          <w:sz w:val="16"/>
          <w:lang w:eastAsia="en-GB"/>
        </w:rPr>
        <w:t>STRING</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993366"/>
          <w:sz w:val="16"/>
          <w:lang w:eastAsia="en-GB"/>
        </w:rPr>
        <w:t>SIZE</w:t>
      </w:r>
      <w:r w:rsidRPr="00FF261A">
        <w:rPr>
          <w:rFonts w:ascii="Courier New" w:eastAsia="Times New Roman" w:hAnsi="Courier New"/>
          <w:noProof/>
          <w:sz w:val="16"/>
          <w:lang w:eastAsia="en-GB"/>
        </w:rPr>
        <w:t xml:space="preserve"> (10))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2ED2D4CC"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eDRX-AllowedIdle-r17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693A5678"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eDRX-AllowedInactive-r17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Cond EDRX-RC</w:t>
      </w:r>
    </w:p>
    <w:p w14:paraId="7E143AEB"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intraFreqReselectionRedCap-r17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{allowed, notAllowed}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692536D7"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cellBarredNTN-r17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{barred, notBarred}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S</w:t>
      </w:r>
    </w:p>
    <w:p w14:paraId="53B5BE7B"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nonCriticalExtension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                                                            </w:t>
      </w:r>
      <w:r w:rsidRPr="00FF261A">
        <w:rPr>
          <w:rFonts w:ascii="Courier New" w:eastAsia="Times New Roman" w:hAnsi="Courier New"/>
          <w:noProof/>
          <w:color w:val="993366"/>
          <w:sz w:val="16"/>
          <w:lang w:eastAsia="en-GB"/>
        </w:rPr>
        <w:t>OPTIONAL</w:t>
      </w:r>
    </w:p>
    <w:p w14:paraId="7E594F7E"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w:t>
      </w:r>
    </w:p>
    <w:p w14:paraId="434B9AAC"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7982B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UAC-AccessCategory1-SelectionAssistanceInfo ::=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{a, b, c}</w:t>
      </w:r>
    </w:p>
    <w:p w14:paraId="3E9966B9"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06ADC9"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UAC-AC1-SelectAssistInfo-r16 ::=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{a, b, c, notConfigured}</w:t>
      </w:r>
    </w:p>
    <w:p w14:paraId="0145C50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52CB5"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SDT-ConfigCommonSIB-r17 ::=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17B1034F"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sdt-RSRP-Threshold-r17               RSRP-Range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7CD8ADC2"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t xml:space="preserve">    sdt-LogicalChannelSR-DelayTimer-r17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 sf20, sf40, sf64, sf128, sf512, sf1024, sf2560, spare1}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1F8EF74C"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sdt-DataVolumeThreshold-r17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{byte32, byte100, byte200, byte400, byte600, byte800, byte1000, byte2000, byte4000,</w:t>
      </w:r>
    </w:p>
    <w:p w14:paraId="4AB1CFF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byte8000, byte9000, byte10000, byte12000, byte24000, byte48000, byte96000},</w:t>
      </w:r>
    </w:p>
    <w:p w14:paraId="2284EB4A"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t319a-r17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 ms100, ms200, ms300, ms400, ms600, ms1000, ms2000,</w:t>
      </w:r>
    </w:p>
    <w:p w14:paraId="60432935"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ms3000, ms4000, spare7, spare6, spare5, spare4, spare3, spare2, spare1}</w:t>
      </w:r>
    </w:p>
    <w:p w14:paraId="0B90C05B"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w:t>
      </w:r>
    </w:p>
    <w:p w14:paraId="4B301E54"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0849FF"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RedCap-ConfigCommonSIB-r17 ::= </w:t>
      </w:r>
      <w:r w:rsidRPr="00FF261A">
        <w:rPr>
          <w:rFonts w:ascii="Courier New" w:eastAsia="Times New Roman" w:hAnsi="Courier New"/>
          <w:noProof/>
          <w:color w:val="993366"/>
          <w:sz w:val="16"/>
          <w:lang w:eastAsia="en-GB"/>
        </w:rPr>
        <w:t>SEQUENCE</w:t>
      </w:r>
      <w:r w:rsidRPr="00FF261A">
        <w:rPr>
          <w:rFonts w:ascii="Courier New" w:eastAsia="Times New Roman" w:hAnsi="Courier New"/>
          <w:noProof/>
          <w:sz w:val="16"/>
          <w:lang w:eastAsia="en-GB"/>
        </w:rPr>
        <w:t xml:space="preserve"> {</w:t>
      </w:r>
    </w:p>
    <w:p w14:paraId="290B6812"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sz w:val="16"/>
          <w:lang w:eastAsia="en-GB"/>
        </w:rPr>
        <w:lastRenderedPageBreak/>
        <w:t xml:space="preserve">    halfDuplexRedCapAllowed-r17    </w:t>
      </w:r>
      <w:r w:rsidRPr="00FF261A">
        <w:rPr>
          <w:rFonts w:ascii="Courier New" w:eastAsia="Times New Roman" w:hAnsi="Courier New"/>
          <w:noProof/>
          <w:color w:val="993366"/>
          <w:sz w:val="16"/>
          <w:lang w:eastAsia="en-GB"/>
        </w:rPr>
        <w:t>ENUMERATED</w:t>
      </w:r>
      <w:r w:rsidRPr="00FF261A">
        <w:rPr>
          <w:rFonts w:ascii="Courier New" w:eastAsia="Times New Roman" w:hAnsi="Courier New"/>
          <w:noProof/>
          <w:sz w:val="16"/>
          <w:lang w:eastAsia="en-GB"/>
        </w:rPr>
        <w:t xml:space="preserve"> {true}                                                    </w:t>
      </w:r>
      <w:r w:rsidRPr="00FF261A">
        <w:rPr>
          <w:rFonts w:ascii="Courier New" w:eastAsia="Times New Roman" w:hAnsi="Courier New"/>
          <w:noProof/>
          <w:color w:val="993366"/>
          <w:sz w:val="16"/>
          <w:lang w:eastAsia="en-GB"/>
        </w:rPr>
        <w:t>OPTIONAL</w:t>
      </w:r>
      <w:r w:rsidRPr="00FF261A">
        <w:rPr>
          <w:rFonts w:ascii="Courier New" w:eastAsia="Times New Roman" w:hAnsi="Courier New"/>
          <w:noProof/>
          <w:sz w:val="16"/>
          <w:lang w:eastAsia="en-GB"/>
        </w:rPr>
        <w:t xml:space="preserve">,  </w:t>
      </w:r>
      <w:r w:rsidRPr="00FF261A">
        <w:rPr>
          <w:rFonts w:ascii="Courier New" w:eastAsia="Times New Roman" w:hAnsi="Courier New"/>
          <w:noProof/>
          <w:color w:val="808080"/>
          <w:sz w:val="16"/>
          <w:lang w:eastAsia="en-GB"/>
        </w:rPr>
        <w:t>-- Need R</w:t>
      </w:r>
    </w:p>
    <w:p w14:paraId="35A4495D" w14:textId="77777777" w:rsidR="00FF261A" w:rsidRPr="00FF261A" w:rsidDel="00F42815"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w:t>
      </w:r>
      <w:r w:rsidRPr="00FF261A" w:rsidDel="00F42815">
        <w:rPr>
          <w:rFonts w:ascii="Courier New" w:eastAsia="Times New Roman" w:hAnsi="Courier New"/>
          <w:noProof/>
          <w:sz w:val="16"/>
          <w:lang w:eastAsia="en-GB"/>
        </w:rPr>
        <w:t xml:space="preserve">cellBarredRedCap-r17         </w:t>
      </w:r>
      <w:r w:rsidRPr="00FF261A">
        <w:rPr>
          <w:rFonts w:ascii="Courier New" w:eastAsia="Times New Roman" w:hAnsi="Courier New"/>
          <w:noProof/>
          <w:sz w:val="16"/>
          <w:lang w:eastAsia="en-GB"/>
        </w:rPr>
        <w:t xml:space="preserve">  </w:t>
      </w:r>
      <w:r w:rsidRPr="00FF261A" w:rsidDel="00F42815">
        <w:rPr>
          <w:rFonts w:ascii="Courier New" w:eastAsia="Times New Roman" w:hAnsi="Courier New"/>
          <w:noProof/>
          <w:color w:val="993366"/>
          <w:sz w:val="16"/>
          <w:lang w:eastAsia="en-GB"/>
        </w:rPr>
        <w:t>SEQUENCE</w:t>
      </w:r>
      <w:r w:rsidRPr="00FF261A" w:rsidDel="00F42815">
        <w:rPr>
          <w:rFonts w:ascii="Courier New" w:eastAsia="Times New Roman" w:hAnsi="Courier New"/>
          <w:noProof/>
          <w:sz w:val="16"/>
          <w:lang w:eastAsia="en-GB"/>
        </w:rPr>
        <w:t xml:space="preserve"> {</w:t>
      </w:r>
    </w:p>
    <w:p w14:paraId="7A9F51EB" w14:textId="77777777" w:rsidR="00FF261A" w:rsidRPr="00FF261A" w:rsidDel="00F42815"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sidDel="00F42815">
        <w:rPr>
          <w:rFonts w:ascii="Courier New" w:eastAsia="Times New Roman" w:hAnsi="Courier New"/>
          <w:noProof/>
          <w:sz w:val="16"/>
          <w:lang w:eastAsia="en-GB"/>
        </w:rPr>
        <w:t xml:space="preserve">        cellBarredRedCap1Rx-r17    </w:t>
      </w:r>
      <w:r w:rsidRPr="00FF261A">
        <w:rPr>
          <w:rFonts w:ascii="Courier New" w:eastAsia="Times New Roman" w:hAnsi="Courier New"/>
          <w:noProof/>
          <w:sz w:val="16"/>
          <w:lang w:eastAsia="en-GB"/>
        </w:rPr>
        <w:t xml:space="preserve">  </w:t>
      </w:r>
      <w:r w:rsidRPr="00FF261A" w:rsidDel="00F42815">
        <w:rPr>
          <w:rFonts w:ascii="Courier New" w:eastAsia="Times New Roman" w:hAnsi="Courier New"/>
          <w:noProof/>
          <w:sz w:val="16"/>
          <w:lang w:eastAsia="en-GB"/>
        </w:rPr>
        <w:t xml:space="preserve">  </w:t>
      </w:r>
      <w:r w:rsidRPr="00FF261A" w:rsidDel="00F42815">
        <w:rPr>
          <w:rFonts w:ascii="Courier New" w:eastAsia="Times New Roman" w:hAnsi="Courier New"/>
          <w:noProof/>
          <w:color w:val="993366"/>
          <w:sz w:val="16"/>
          <w:lang w:eastAsia="en-GB"/>
        </w:rPr>
        <w:t>ENUMERATED</w:t>
      </w:r>
      <w:r w:rsidRPr="00FF261A" w:rsidDel="00F42815">
        <w:rPr>
          <w:rFonts w:ascii="Courier New" w:eastAsia="Times New Roman" w:hAnsi="Courier New"/>
          <w:noProof/>
          <w:sz w:val="16"/>
          <w:lang w:eastAsia="en-GB"/>
        </w:rPr>
        <w:t xml:space="preserve"> {barred, notBarred},</w:t>
      </w:r>
    </w:p>
    <w:p w14:paraId="4D169C1B" w14:textId="77777777" w:rsidR="00FF261A" w:rsidRPr="00FF261A" w:rsidDel="00F42815"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sidDel="00F42815">
        <w:rPr>
          <w:rFonts w:ascii="Courier New" w:eastAsia="Times New Roman" w:hAnsi="Courier New"/>
          <w:noProof/>
          <w:sz w:val="16"/>
          <w:lang w:eastAsia="en-GB"/>
        </w:rPr>
        <w:t xml:space="preserve">        cellBarredRedCap2Rx-r17      </w:t>
      </w:r>
      <w:r w:rsidRPr="00FF261A">
        <w:rPr>
          <w:rFonts w:ascii="Courier New" w:eastAsia="Times New Roman" w:hAnsi="Courier New"/>
          <w:noProof/>
          <w:sz w:val="16"/>
          <w:lang w:eastAsia="en-GB"/>
        </w:rPr>
        <w:t xml:space="preserve">  </w:t>
      </w:r>
      <w:r w:rsidRPr="00FF261A" w:rsidDel="00F42815">
        <w:rPr>
          <w:rFonts w:ascii="Courier New" w:eastAsia="Times New Roman" w:hAnsi="Courier New"/>
          <w:noProof/>
          <w:color w:val="993366"/>
          <w:sz w:val="16"/>
          <w:lang w:eastAsia="en-GB"/>
        </w:rPr>
        <w:t>ENUMERATED</w:t>
      </w:r>
      <w:r w:rsidRPr="00FF261A" w:rsidDel="00F42815">
        <w:rPr>
          <w:rFonts w:ascii="Courier New" w:eastAsia="Times New Roman" w:hAnsi="Courier New"/>
          <w:noProof/>
          <w:sz w:val="16"/>
          <w:lang w:eastAsia="en-GB"/>
        </w:rPr>
        <w:t xml:space="preserve"> {barred, notBarred}</w:t>
      </w:r>
    </w:p>
    <w:p w14:paraId="776F9BD6" w14:textId="77777777" w:rsidR="00FF261A" w:rsidRPr="00FF261A" w:rsidDel="00F42815"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sidDel="00F42815">
        <w:rPr>
          <w:rFonts w:ascii="Courier New" w:eastAsia="Times New Roman" w:hAnsi="Courier New"/>
          <w:noProof/>
          <w:sz w:val="16"/>
          <w:lang w:eastAsia="en-GB"/>
        </w:rPr>
        <w:t xml:space="preserve">    }                                                                                                   </w:t>
      </w:r>
      <w:r w:rsidRPr="00FF261A" w:rsidDel="00F42815">
        <w:rPr>
          <w:rFonts w:ascii="Courier New" w:eastAsia="Times New Roman" w:hAnsi="Courier New"/>
          <w:noProof/>
          <w:color w:val="993366"/>
          <w:sz w:val="16"/>
          <w:lang w:eastAsia="en-GB"/>
        </w:rPr>
        <w:t>OPTIONAL</w:t>
      </w:r>
      <w:r w:rsidRPr="00FF261A" w:rsidDel="00F42815">
        <w:rPr>
          <w:rFonts w:ascii="Courier New" w:eastAsia="Times New Roman" w:hAnsi="Courier New"/>
          <w:noProof/>
          <w:sz w:val="16"/>
          <w:lang w:eastAsia="en-GB"/>
        </w:rPr>
        <w:t xml:space="preserve">,  </w:t>
      </w:r>
      <w:r w:rsidRPr="00FF261A" w:rsidDel="00F42815">
        <w:rPr>
          <w:rFonts w:ascii="Courier New" w:eastAsia="Times New Roman" w:hAnsi="Courier New"/>
          <w:noProof/>
          <w:color w:val="808080"/>
          <w:sz w:val="16"/>
          <w:lang w:eastAsia="en-GB"/>
        </w:rPr>
        <w:t>-- Need R</w:t>
      </w:r>
    </w:p>
    <w:p w14:paraId="0FBA4D64"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    ...</w:t>
      </w:r>
    </w:p>
    <w:p w14:paraId="7937B77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w:t>
      </w:r>
    </w:p>
    <w:p w14:paraId="69871F28"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33F55"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261A">
        <w:rPr>
          <w:rFonts w:ascii="Courier New" w:eastAsia="Times New Roman" w:hAnsi="Courier New"/>
          <w:noProof/>
          <w:sz w:val="16"/>
          <w:lang w:eastAsia="en-GB"/>
        </w:rPr>
        <w:t xml:space="preserve">FeaturePriority-r17 ::= </w:t>
      </w:r>
      <w:r w:rsidRPr="00FF261A">
        <w:rPr>
          <w:rFonts w:ascii="Courier New" w:eastAsia="Times New Roman" w:hAnsi="Courier New"/>
          <w:noProof/>
          <w:color w:val="993366"/>
          <w:sz w:val="16"/>
          <w:lang w:eastAsia="en-GB"/>
        </w:rPr>
        <w:t>INTEGER</w:t>
      </w:r>
      <w:r w:rsidRPr="00FF261A">
        <w:rPr>
          <w:rFonts w:ascii="Courier New" w:eastAsia="Times New Roman" w:hAnsi="Courier New"/>
          <w:noProof/>
          <w:sz w:val="16"/>
          <w:lang w:eastAsia="en-GB"/>
        </w:rPr>
        <w:t xml:space="preserve"> (0..7)</w:t>
      </w:r>
    </w:p>
    <w:p w14:paraId="00619F1D"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1B922"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color w:val="808080"/>
          <w:sz w:val="16"/>
          <w:lang w:eastAsia="en-GB"/>
        </w:rPr>
        <w:t>-- TAG-SIB1-STOP</w:t>
      </w:r>
    </w:p>
    <w:p w14:paraId="74C81D86" w14:textId="77777777" w:rsidR="00FF261A" w:rsidRPr="00FF261A" w:rsidRDefault="00FF261A" w:rsidP="00FF2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261A">
        <w:rPr>
          <w:rFonts w:ascii="Courier New" w:eastAsia="Times New Roman" w:hAnsi="Courier New"/>
          <w:noProof/>
          <w:color w:val="808080"/>
          <w:sz w:val="16"/>
          <w:lang w:eastAsia="en-GB"/>
        </w:rPr>
        <w:t>-- ASN1STOP</w:t>
      </w:r>
    </w:p>
    <w:p w14:paraId="3C21938B" w14:textId="77777777" w:rsidR="00FF261A" w:rsidRPr="00FF261A" w:rsidRDefault="00FF261A" w:rsidP="00FF261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261A" w:rsidRPr="00FF261A" w14:paraId="21752848"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6F260AB1" w14:textId="77777777" w:rsidR="00FF261A" w:rsidRPr="00FF261A" w:rsidRDefault="00FF261A" w:rsidP="00FF261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F261A">
              <w:rPr>
                <w:rFonts w:ascii="Arial" w:eastAsia="Times New Roman" w:hAnsi="Arial"/>
                <w:b/>
                <w:i/>
                <w:sz w:val="18"/>
                <w:szCs w:val="22"/>
                <w:lang w:eastAsia="sv-SE"/>
              </w:rPr>
              <w:lastRenderedPageBreak/>
              <w:t xml:space="preserve">SIB1 </w:t>
            </w:r>
            <w:r w:rsidRPr="00FF261A">
              <w:rPr>
                <w:rFonts w:ascii="Arial" w:eastAsia="Times New Roman" w:hAnsi="Arial"/>
                <w:b/>
                <w:sz w:val="18"/>
                <w:szCs w:val="22"/>
                <w:lang w:eastAsia="sv-SE"/>
              </w:rPr>
              <w:t>field descriptions</w:t>
            </w:r>
          </w:p>
        </w:tc>
      </w:tr>
      <w:tr w:rsidR="00FF261A" w:rsidRPr="00FF261A" w14:paraId="6989DD82" w14:textId="77777777" w:rsidTr="000B2FE9">
        <w:tc>
          <w:tcPr>
            <w:tcW w:w="14173" w:type="dxa"/>
            <w:tcBorders>
              <w:top w:val="single" w:sz="4" w:space="0" w:color="auto"/>
              <w:left w:val="single" w:sz="4" w:space="0" w:color="auto"/>
              <w:bottom w:val="single" w:sz="4" w:space="0" w:color="auto"/>
              <w:right w:val="single" w:sz="4" w:space="0" w:color="auto"/>
            </w:tcBorders>
          </w:tcPr>
          <w:p w14:paraId="26970EED"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F261A">
              <w:rPr>
                <w:rFonts w:ascii="Arial" w:eastAsia="Times New Roman" w:hAnsi="Arial"/>
                <w:b/>
                <w:bCs/>
                <w:i/>
                <w:iCs/>
                <w:sz w:val="18"/>
                <w:lang w:eastAsia="sv-SE"/>
              </w:rPr>
              <w:t>cellBarredNTN</w:t>
            </w:r>
            <w:proofErr w:type="spellEnd"/>
          </w:p>
          <w:p w14:paraId="0C24597E"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lang w:eastAsia="sv-SE"/>
              </w:rPr>
            </w:pPr>
            <w:r w:rsidRPr="00FF261A">
              <w:rPr>
                <w:rFonts w:ascii="Arial" w:eastAsia="Times New Roman" w:hAnsi="Arial"/>
                <w:sz w:val="18"/>
                <w:lang w:eastAsia="sv-SE"/>
              </w:rPr>
              <w:t xml:space="preserve">Value </w:t>
            </w:r>
            <w:r w:rsidRPr="00FF261A">
              <w:rPr>
                <w:rFonts w:ascii="Arial" w:eastAsia="Times New Roman" w:hAnsi="Arial"/>
                <w:i/>
                <w:iCs/>
                <w:sz w:val="18"/>
                <w:lang w:eastAsia="sv-SE"/>
              </w:rPr>
              <w:t>barred</w:t>
            </w:r>
            <w:r w:rsidRPr="00FF261A">
              <w:rPr>
                <w:rFonts w:ascii="Arial" w:eastAsia="Times New Roman" w:hAnsi="Arial"/>
                <w:sz w:val="18"/>
                <w:lang w:eastAsia="sv-SE"/>
              </w:rPr>
              <w:t xml:space="preserve"> means that the cell is barred for connectivity to NTN, as defined in TS 38.304 [20]. Value </w:t>
            </w:r>
            <w:proofErr w:type="spellStart"/>
            <w:r w:rsidRPr="00FF261A">
              <w:rPr>
                <w:rFonts w:ascii="Arial" w:eastAsia="Times New Roman" w:hAnsi="Arial"/>
                <w:i/>
                <w:iCs/>
                <w:sz w:val="18"/>
                <w:lang w:eastAsia="sv-SE"/>
              </w:rPr>
              <w:t>notBarred</w:t>
            </w:r>
            <w:proofErr w:type="spellEnd"/>
            <w:r w:rsidRPr="00FF261A">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FF261A" w:rsidRPr="00FF261A" w14:paraId="06F38C62"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6903C0E8"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cellBarredRedCap1Rx</w:t>
            </w:r>
          </w:p>
          <w:p w14:paraId="500C67B6"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FF261A">
              <w:rPr>
                <w:rFonts w:ascii="Arial" w:eastAsia="Times New Roman" w:hAnsi="Arial"/>
                <w:iCs/>
                <w:sz w:val="18"/>
                <w:szCs w:val="22"/>
                <w:lang w:eastAsia="en-GB"/>
              </w:rPr>
              <w:t xml:space="preserve">Value </w:t>
            </w:r>
            <w:r w:rsidRPr="00FF261A">
              <w:rPr>
                <w:rFonts w:ascii="Arial" w:eastAsia="Times New Roman" w:hAnsi="Arial"/>
                <w:i/>
                <w:sz w:val="18"/>
                <w:szCs w:val="22"/>
                <w:lang w:eastAsia="en-GB"/>
              </w:rPr>
              <w:t>barred</w:t>
            </w:r>
            <w:r w:rsidRPr="00FF261A">
              <w:rPr>
                <w:rFonts w:ascii="Arial" w:eastAsia="Times New Roman" w:hAnsi="Arial"/>
                <w:iCs/>
                <w:sz w:val="18"/>
                <w:szCs w:val="22"/>
                <w:lang w:eastAsia="en-GB"/>
              </w:rPr>
              <w:t xml:space="preserve"> means that the cell is barred for a RedCap UE with 1 Rx branch, </w:t>
            </w:r>
            <w:r w:rsidRPr="00FF261A">
              <w:rPr>
                <w:rFonts w:ascii="Arial" w:eastAsia="Times New Roman" w:hAnsi="Arial"/>
                <w:sz w:val="18"/>
                <w:szCs w:val="22"/>
                <w:lang w:eastAsia="sv-SE"/>
              </w:rPr>
              <w:t xml:space="preserve">as defined </w:t>
            </w:r>
            <w:r w:rsidRPr="00FF261A">
              <w:rPr>
                <w:rFonts w:ascii="Arial" w:eastAsia="Times New Roman" w:hAnsi="Arial"/>
                <w:sz w:val="18"/>
                <w:szCs w:val="22"/>
                <w:lang w:eastAsia="en-GB"/>
              </w:rPr>
              <w:t>in TS 38.304 [20]. This field is ignored by non-RedCap UEs.</w:t>
            </w:r>
          </w:p>
        </w:tc>
      </w:tr>
      <w:tr w:rsidR="00FF261A" w:rsidRPr="00FF261A" w14:paraId="00174E3E"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485D4838"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cellBarredRedCap2Rx</w:t>
            </w:r>
          </w:p>
          <w:p w14:paraId="3DA86429" w14:textId="2938A043"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FF261A">
              <w:rPr>
                <w:rFonts w:ascii="Arial" w:eastAsia="Times New Roman" w:hAnsi="Arial"/>
                <w:iCs/>
                <w:sz w:val="18"/>
                <w:szCs w:val="22"/>
                <w:lang w:eastAsia="en-GB"/>
              </w:rPr>
              <w:t xml:space="preserve">Value </w:t>
            </w:r>
            <w:r w:rsidRPr="00FF261A">
              <w:rPr>
                <w:rFonts w:ascii="Arial" w:eastAsia="Times New Roman" w:hAnsi="Arial"/>
                <w:i/>
                <w:sz w:val="18"/>
                <w:szCs w:val="22"/>
                <w:lang w:eastAsia="en-GB"/>
              </w:rPr>
              <w:t>barred</w:t>
            </w:r>
            <w:r w:rsidRPr="00FF261A">
              <w:rPr>
                <w:rFonts w:ascii="Arial" w:eastAsia="Times New Roman" w:hAnsi="Arial"/>
                <w:iCs/>
                <w:sz w:val="18"/>
                <w:szCs w:val="22"/>
                <w:lang w:eastAsia="en-GB"/>
              </w:rPr>
              <w:t xml:space="preserve"> means that the cell is barred for a RedCap UE with 2 Rx branches, </w:t>
            </w:r>
            <w:r w:rsidRPr="00FF261A">
              <w:rPr>
                <w:rFonts w:ascii="Arial" w:eastAsia="Times New Roman" w:hAnsi="Arial"/>
                <w:sz w:val="18"/>
                <w:szCs w:val="22"/>
                <w:lang w:eastAsia="sv-SE"/>
              </w:rPr>
              <w:t xml:space="preserve">as defined </w:t>
            </w:r>
            <w:r w:rsidRPr="00FF261A">
              <w:rPr>
                <w:rFonts w:ascii="Arial" w:eastAsia="Times New Roman" w:hAnsi="Arial"/>
                <w:sz w:val="18"/>
                <w:szCs w:val="22"/>
                <w:lang w:eastAsia="en-GB"/>
              </w:rPr>
              <w:t>in TS 38.304 [20]. This field is ignored by non-RedCap UEs.</w:t>
            </w:r>
            <w:ins w:id="49" w:author="ZTE" w:date="2023-04-01T19:35:00Z">
              <w:r>
                <w:rPr>
                  <w:rFonts w:ascii="Arial" w:eastAsia="Times New Roman" w:hAnsi="Arial"/>
                  <w:sz w:val="18"/>
                  <w:szCs w:val="22"/>
                  <w:lang w:eastAsia="en-GB"/>
                </w:rPr>
                <w:t xml:space="preserve"> Network configures value </w:t>
              </w:r>
              <w:r w:rsidRPr="00FF261A">
                <w:rPr>
                  <w:rFonts w:ascii="Arial" w:eastAsia="Times New Roman" w:hAnsi="Arial"/>
                  <w:i/>
                  <w:sz w:val="18"/>
                  <w:szCs w:val="22"/>
                  <w:lang w:eastAsia="en-GB"/>
                </w:rPr>
                <w:t>barred</w:t>
              </w:r>
              <w:r>
                <w:rPr>
                  <w:rFonts w:ascii="Arial" w:eastAsia="Times New Roman" w:hAnsi="Arial"/>
                  <w:sz w:val="18"/>
                  <w:szCs w:val="22"/>
                  <w:lang w:eastAsia="en-GB"/>
                </w:rPr>
                <w:t xml:space="preserve"> only if </w:t>
              </w:r>
              <w:r w:rsidRPr="00FF261A">
                <w:rPr>
                  <w:rFonts w:ascii="Arial" w:eastAsia="Times New Roman" w:hAnsi="Arial"/>
                  <w:i/>
                  <w:sz w:val="18"/>
                  <w:szCs w:val="22"/>
                  <w:lang w:eastAsia="en-GB"/>
                </w:rPr>
                <w:t>cellBarredRedCap1Rx</w:t>
              </w:r>
              <w:r>
                <w:rPr>
                  <w:rFonts w:ascii="Arial" w:eastAsia="Times New Roman" w:hAnsi="Arial"/>
                  <w:sz w:val="18"/>
                  <w:szCs w:val="22"/>
                  <w:lang w:eastAsia="en-GB"/>
                </w:rPr>
                <w:t xml:space="preserve"> is</w:t>
              </w:r>
            </w:ins>
            <w:ins w:id="50" w:author="ZTE" w:date="2023-04-01T19:36:00Z">
              <w:r>
                <w:rPr>
                  <w:rFonts w:ascii="Arial" w:eastAsia="Times New Roman" w:hAnsi="Arial"/>
                  <w:sz w:val="18"/>
                  <w:szCs w:val="22"/>
                  <w:lang w:eastAsia="en-GB"/>
                </w:rPr>
                <w:t xml:space="preserve"> set to </w:t>
              </w:r>
              <w:r w:rsidRPr="00FF261A">
                <w:rPr>
                  <w:rFonts w:ascii="Arial" w:eastAsia="Times New Roman" w:hAnsi="Arial"/>
                  <w:i/>
                  <w:sz w:val="18"/>
                  <w:szCs w:val="22"/>
                  <w:lang w:eastAsia="en-GB"/>
                </w:rPr>
                <w:t>barred</w:t>
              </w:r>
              <w:r>
                <w:rPr>
                  <w:rFonts w:ascii="Arial" w:eastAsia="Times New Roman" w:hAnsi="Arial"/>
                  <w:sz w:val="18"/>
                  <w:szCs w:val="22"/>
                  <w:lang w:eastAsia="en-GB"/>
                </w:rPr>
                <w:t>.</w:t>
              </w:r>
            </w:ins>
          </w:p>
        </w:tc>
      </w:tr>
      <w:tr w:rsidR="00FF261A" w:rsidRPr="00FF261A" w14:paraId="4A55FAC3"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19214FBB"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FF261A">
              <w:rPr>
                <w:rFonts w:ascii="Arial" w:eastAsia="Times New Roman" w:hAnsi="Arial"/>
                <w:b/>
                <w:bCs/>
                <w:i/>
                <w:sz w:val="18"/>
                <w:szCs w:val="22"/>
                <w:lang w:eastAsia="en-GB"/>
              </w:rPr>
              <w:t>cellSelectionInfo</w:t>
            </w:r>
            <w:proofErr w:type="spellEnd"/>
          </w:p>
          <w:p w14:paraId="2DFC7D0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FF261A">
              <w:rPr>
                <w:rFonts w:ascii="Arial" w:eastAsia="Times New Roman" w:hAnsi="Arial"/>
                <w:bCs/>
                <w:sz w:val="18"/>
                <w:szCs w:val="22"/>
                <w:lang w:eastAsia="en-GB"/>
              </w:rPr>
              <w:t>Parameters for cell selection related to the serving cell.</w:t>
            </w:r>
          </w:p>
        </w:tc>
      </w:tr>
      <w:tr w:rsidR="00FF261A" w:rsidRPr="00FF261A" w14:paraId="71A451D1" w14:textId="77777777" w:rsidTr="000B2FE9">
        <w:tc>
          <w:tcPr>
            <w:tcW w:w="14173" w:type="dxa"/>
            <w:tcBorders>
              <w:top w:val="single" w:sz="4" w:space="0" w:color="auto"/>
              <w:left w:val="single" w:sz="4" w:space="0" w:color="auto"/>
              <w:bottom w:val="single" w:sz="4" w:space="0" w:color="auto"/>
              <w:right w:val="single" w:sz="4" w:space="0" w:color="auto"/>
            </w:tcBorders>
          </w:tcPr>
          <w:p w14:paraId="5F81E474"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FF261A">
              <w:rPr>
                <w:rFonts w:ascii="Arial" w:eastAsia="Times New Roman" w:hAnsi="Arial"/>
                <w:b/>
                <w:bCs/>
                <w:i/>
                <w:sz w:val="18"/>
                <w:szCs w:val="22"/>
                <w:lang w:eastAsia="en-GB"/>
              </w:rPr>
              <w:t>eCallOverIMS</w:t>
            </w:r>
            <w:proofErr w:type="spellEnd"/>
            <w:r w:rsidRPr="00FF261A">
              <w:rPr>
                <w:rFonts w:ascii="Arial" w:eastAsia="Times New Roman" w:hAnsi="Arial"/>
                <w:b/>
                <w:bCs/>
                <w:i/>
                <w:sz w:val="18"/>
                <w:szCs w:val="22"/>
                <w:lang w:eastAsia="en-GB"/>
              </w:rPr>
              <w:t>-Support</w:t>
            </w:r>
          </w:p>
          <w:p w14:paraId="15261946"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szCs w:val="22"/>
                <w:lang w:eastAsia="en-GB"/>
              </w:rPr>
              <w:t xml:space="preserve">Indicates whether the cell supports </w:t>
            </w:r>
            <w:proofErr w:type="spellStart"/>
            <w:r w:rsidRPr="00FF261A">
              <w:rPr>
                <w:rFonts w:ascii="Arial" w:eastAsia="Times New Roman" w:hAnsi="Arial"/>
                <w:sz w:val="18"/>
                <w:szCs w:val="22"/>
                <w:lang w:eastAsia="en-GB"/>
              </w:rPr>
              <w:t>eCall</w:t>
            </w:r>
            <w:proofErr w:type="spellEnd"/>
            <w:r w:rsidRPr="00FF261A">
              <w:rPr>
                <w:rFonts w:ascii="Arial" w:eastAsia="Times New Roman" w:hAnsi="Arial"/>
                <w:sz w:val="18"/>
                <w:szCs w:val="22"/>
                <w:lang w:eastAsia="en-GB"/>
              </w:rPr>
              <w:t xml:space="preserve"> over IMS services as defined in TS 23.501 [32]. If absent, </w:t>
            </w:r>
            <w:proofErr w:type="spellStart"/>
            <w:r w:rsidRPr="00FF261A">
              <w:rPr>
                <w:rFonts w:ascii="Arial" w:eastAsia="Times New Roman" w:hAnsi="Arial"/>
                <w:sz w:val="18"/>
                <w:szCs w:val="22"/>
                <w:lang w:eastAsia="en-GB"/>
              </w:rPr>
              <w:t>eCall</w:t>
            </w:r>
            <w:proofErr w:type="spellEnd"/>
            <w:r w:rsidRPr="00FF261A">
              <w:rPr>
                <w:rFonts w:ascii="Arial" w:eastAsia="Times New Roman" w:hAnsi="Arial"/>
                <w:sz w:val="18"/>
                <w:szCs w:val="22"/>
                <w:lang w:eastAsia="en-GB"/>
              </w:rPr>
              <w:t xml:space="preserve"> over IMS is not supported by the network in the cell.</w:t>
            </w:r>
          </w:p>
        </w:tc>
      </w:tr>
      <w:tr w:rsidR="00FF261A" w:rsidRPr="00FF261A" w14:paraId="6FA0893D" w14:textId="77777777" w:rsidTr="000B2FE9">
        <w:tc>
          <w:tcPr>
            <w:tcW w:w="14173" w:type="dxa"/>
            <w:tcBorders>
              <w:top w:val="single" w:sz="4" w:space="0" w:color="auto"/>
              <w:left w:val="single" w:sz="4" w:space="0" w:color="auto"/>
              <w:bottom w:val="single" w:sz="4" w:space="0" w:color="auto"/>
              <w:right w:val="single" w:sz="4" w:space="0" w:color="auto"/>
            </w:tcBorders>
          </w:tcPr>
          <w:p w14:paraId="47E3B264"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eDRX-</w:t>
            </w:r>
            <w:proofErr w:type="spellStart"/>
            <w:r w:rsidRPr="00FF261A">
              <w:rPr>
                <w:rFonts w:ascii="Arial" w:eastAsia="Times New Roman" w:hAnsi="Arial"/>
                <w:b/>
                <w:bCs/>
                <w:i/>
                <w:sz w:val="18"/>
                <w:szCs w:val="22"/>
                <w:lang w:eastAsia="en-GB"/>
              </w:rPr>
              <w:t>AllowedIdle</w:t>
            </w:r>
            <w:proofErr w:type="spellEnd"/>
          </w:p>
          <w:p w14:paraId="053F7CB9"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FF261A">
              <w:rPr>
                <w:rFonts w:ascii="Arial" w:eastAsia="Times New Roman" w:hAnsi="Arial"/>
                <w:sz w:val="18"/>
                <w:lang w:eastAsia="en-GB"/>
              </w:rPr>
              <w:t xml:space="preserve">The UE shall stop using extended DRX for CN paging in RRC_IDLE or RRC_INACTIVE if </w:t>
            </w:r>
            <w:r w:rsidRPr="00FF261A">
              <w:rPr>
                <w:rFonts w:ascii="Arial" w:eastAsia="Times New Roman" w:hAnsi="Arial"/>
                <w:i/>
                <w:sz w:val="18"/>
                <w:lang w:eastAsia="en-GB"/>
              </w:rPr>
              <w:t>eDRX-</w:t>
            </w:r>
            <w:proofErr w:type="spellStart"/>
            <w:r w:rsidRPr="00FF261A">
              <w:rPr>
                <w:rFonts w:ascii="Arial" w:eastAsia="Times New Roman" w:hAnsi="Arial"/>
                <w:i/>
                <w:sz w:val="18"/>
                <w:lang w:eastAsia="en-GB"/>
              </w:rPr>
              <w:t>AllowedIdle</w:t>
            </w:r>
            <w:proofErr w:type="spellEnd"/>
            <w:r w:rsidRPr="00FF261A">
              <w:rPr>
                <w:rFonts w:ascii="Arial" w:eastAsia="Times New Roman" w:hAnsi="Arial"/>
                <w:sz w:val="18"/>
                <w:lang w:eastAsia="en-GB"/>
              </w:rPr>
              <w:t xml:space="preserve"> is not present.</w:t>
            </w:r>
          </w:p>
        </w:tc>
      </w:tr>
      <w:tr w:rsidR="00FF261A" w:rsidRPr="00FF261A" w14:paraId="67B96BC6" w14:textId="77777777" w:rsidTr="000B2FE9">
        <w:tc>
          <w:tcPr>
            <w:tcW w:w="14173" w:type="dxa"/>
            <w:tcBorders>
              <w:top w:val="single" w:sz="4" w:space="0" w:color="auto"/>
              <w:left w:val="single" w:sz="4" w:space="0" w:color="auto"/>
              <w:bottom w:val="single" w:sz="4" w:space="0" w:color="auto"/>
              <w:right w:val="single" w:sz="4" w:space="0" w:color="auto"/>
            </w:tcBorders>
          </w:tcPr>
          <w:p w14:paraId="7CBDE6A9"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eDRX-</w:t>
            </w:r>
            <w:proofErr w:type="spellStart"/>
            <w:r w:rsidRPr="00FF261A">
              <w:rPr>
                <w:rFonts w:ascii="Arial" w:eastAsia="Times New Roman" w:hAnsi="Arial"/>
                <w:b/>
                <w:bCs/>
                <w:i/>
                <w:sz w:val="18"/>
                <w:szCs w:val="22"/>
                <w:lang w:eastAsia="en-GB"/>
              </w:rPr>
              <w:t>AllowedInactive</w:t>
            </w:r>
            <w:proofErr w:type="spellEnd"/>
          </w:p>
          <w:p w14:paraId="1C46EB31"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FF261A">
              <w:rPr>
                <w:rFonts w:ascii="Arial" w:eastAsia="Times New Roman" w:hAnsi="Arial"/>
                <w:i/>
                <w:sz w:val="18"/>
                <w:szCs w:val="22"/>
                <w:lang w:eastAsia="en-GB"/>
              </w:rPr>
              <w:t>eDRX-</w:t>
            </w:r>
            <w:proofErr w:type="spellStart"/>
            <w:r w:rsidRPr="00FF261A">
              <w:rPr>
                <w:rFonts w:ascii="Arial" w:eastAsia="Times New Roman" w:hAnsi="Arial"/>
                <w:i/>
                <w:sz w:val="18"/>
                <w:szCs w:val="22"/>
                <w:lang w:eastAsia="en-GB"/>
              </w:rPr>
              <w:t>AllowedInactive</w:t>
            </w:r>
            <w:proofErr w:type="spellEnd"/>
            <w:r w:rsidRPr="00FF261A">
              <w:rPr>
                <w:rFonts w:ascii="Arial" w:eastAsia="Times New Roman" w:hAnsi="Arial"/>
                <w:iCs/>
                <w:sz w:val="18"/>
                <w:szCs w:val="22"/>
                <w:lang w:eastAsia="en-GB"/>
              </w:rPr>
              <w:t xml:space="preserve"> is not present.</w:t>
            </w:r>
          </w:p>
        </w:tc>
      </w:tr>
      <w:tr w:rsidR="00FF261A" w:rsidRPr="00FF261A" w:rsidDel="00EA1F7F" w14:paraId="664F0B0A" w14:textId="77777777" w:rsidTr="000B2FE9">
        <w:tc>
          <w:tcPr>
            <w:tcW w:w="14173" w:type="dxa"/>
            <w:tcBorders>
              <w:top w:val="single" w:sz="4" w:space="0" w:color="auto"/>
              <w:left w:val="single" w:sz="4" w:space="0" w:color="auto"/>
              <w:bottom w:val="single" w:sz="4" w:space="0" w:color="auto"/>
              <w:right w:val="single" w:sz="4" w:space="0" w:color="auto"/>
            </w:tcBorders>
          </w:tcPr>
          <w:p w14:paraId="4F6874E1"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F261A">
              <w:rPr>
                <w:rFonts w:ascii="Arial" w:eastAsia="Times New Roman" w:hAnsi="Arial"/>
                <w:b/>
                <w:i/>
                <w:sz w:val="18"/>
                <w:szCs w:val="22"/>
                <w:lang w:eastAsia="ja-JP"/>
              </w:rPr>
              <w:t>featurePriorities</w:t>
            </w:r>
            <w:proofErr w:type="spellEnd"/>
          </w:p>
          <w:p w14:paraId="7558AF6E" w14:textId="77777777" w:rsidR="00FF261A" w:rsidRPr="00FF261A" w:rsidDel="00EA1F7F" w:rsidRDefault="00FF261A" w:rsidP="00FF261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F261A">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proofErr w:type="spellStart"/>
            <w:r w:rsidRPr="00FF261A">
              <w:rPr>
                <w:rFonts w:ascii="Arial" w:eastAsia="Times New Roman" w:hAnsi="Arial"/>
                <w:i/>
                <w:iCs/>
                <w:sz w:val="18"/>
                <w:szCs w:val="22"/>
                <w:lang w:eastAsia="ja-JP"/>
              </w:rPr>
              <w:t>FeatureCombinationPreambles</w:t>
            </w:r>
            <w:proofErr w:type="spellEnd"/>
            <w:r w:rsidRPr="00FF261A">
              <w:rPr>
                <w:rFonts w:ascii="Arial" w:eastAsia="Times New Roman" w:hAnsi="Arial"/>
                <w:sz w:val="18"/>
                <w:szCs w:val="22"/>
                <w:lang w:eastAsia="ja-JP"/>
              </w:rPr>
              <w:t xml:space="preserve"> the UE shall use when a feature maps to more than one </w:t>
            </w:r>
            <w:proofErr w:type="spellStart"/>
            <w:r w:rsidRPr="00FF261A">
              <w:rPr>
                <w:rFonts w:ascii="Arial" w:eastAsia="Times New Roman" w:hAnsi="Arial"/>
                <w:i/>
                <w:iCs/>
                <w:sz w:val="18"/>
                <w:szCs w:val="22"/>
                <w:lang w:eastAsia="ja-JP"/>
              </w:rPr>
              <w:t>FeatureCombinationPreambles</w:t>
            </w:r>
            <w:proofErr w:type="spellEnd"/>
            <w:r w:rsidRPr="00FF261A">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261A">
              <w:rPr>
                <w:rFonts w:ascii="Arial" w:eastAsia="Times New Roman" w:hAnsi="Arial"/>
                <w:i/>
                <w:iCs/>
                <w:sz w:val="18"/>
                <w:szCs w:val="22"/>
                <w:lang w:eastAsia="ja-JP"/>
              </w:rPr>
              <w:t>FeatureCombinationPreambles</w:t>
            </w:r>
            <w:proofErr w:type="spellEnd"/>
            <w:r w:rsidRPr="00FF261A">
              <w:rPr>
                <w:rFonts w:ascii="Arial" w:eastAsia="Times New Roman" w:hAnsi="Arial"/>
                <w:sz w:val="18"/>
                <w:szCs w:val="22"/>
                <w:lang w:eastAsia="ja-JP"/>
              </w:rPr>
              <w:t>.</w:t>
            </w:r>
          </w:p>
        </w:tc>
      </w:tr>
      <w:tr w:rsidR="00FF261A" w:rsidRPr="00FF261A" w14:paraId="5BCA1C45" w14:textId="77777777" w:rsidTr="000B2FE9">
        <w:tc>
          <w:tcPr>
            <w:tcW w:w="14173" w:type="dxa"/>
            <w:tcBorders>
              <w:top w:val="single" w:sz="4" w:space="0" w:color="auto"/>
              <w:left w:val="single" w:sz="4" w:space="0" w:color="auto"/>
              <w:bottom w:val="single" w:sz="4" w:space="0" w:color="auto"/>
              <w:right w:val="single" w:sz="4" w:space="0" w:color="auto"/>
            </w:tcBorders>
          </w:tcPr>
          <w:p w14:paraId="0167770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FF261A">
              <w:rPr>
                <w:rFonts w:ascii="Arial" w:eastAsia="Times New Roman" w:hAnsi="Arial"/>
                <w:b/>
                <w:bCs/>
                <w:i/>
                <w:sz w:val="18"/>
                <w:szCs w:val="22"/>
                <w:lang w:eastAsia="en-GB"/>
              </w:rPr>
              <w:t>halfDuplexRedCap</w:t>
            </w:r>
            <w:proofErr w:type="spellEnd"/>
            <w:r w:rsidRPr="00FF261A">
              <w:rPr>
                <w:rFonts w:ascii="Arial" w:eastAsia="Times New Roman" w:hAnsi="Arial"/>
                <w:b/>
                <w:bCs/>
                <w:i/>
                <w:sz w:val="18"/>
                <w:szCs w:val="22"/>
                <w:lang w:eastAsia="en-GB"/>
              </w:rPr>
              <w:t>-Allowed</w:t>
            </w:r>
          </w:p>
          <w:p w14:paraId="794EB6D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iCs/>
                <w:sz w:val="18"/>
                <w:szCs w:val="22"/>
                <w:lang w:eastAsia="en-GB"/>
              </w:rPr>
            </w:pPr>
            <w:r w:rsidRPr="00FF261A">
              <w:rPr>
                <w:rFonts w:ascii="Arial" w:eastAsia="Times New Roman" w:hAnsi="Arial"/>
                <w:iCs/>
                <w:sz w:val="18"/>
                <w:szCs w:val="22"/>
                <w:lang w:eastAsia="en-GB"/>
              </w:rPr>
              <w:t>The presence of this field indicates that the cell supports half-duplex FDD RedCap UEs.</w:t>
            </w:r>
          </w:p>
        </w:tc>
      </w:tr>
      <w:tr w:rsidR="00FF261A" w:rsidRPr="00FF261A" w14:paraId="11DC780F" w14:textId="77777777" w:rsidTr="000B2FE9">
        <w:tc>
          <w:tcPr>
            <w:tcW w:w="14173" w:type="dxa"/>
            <w:tcBorders>
              <w:top w:val="single" w:sz="4" w:space="0" w:color="auto"/>
              <w:left w:val="single" w:sz="4" w:space="0" w:color="auto"/>
              <w:bottom w:val="single" w:sz="4" w:space="0" w:color="auto"/>
              <w:right w:val="single" w:sz="4" w:space="0" w:color="auto"/>
            </w:tcBorders>
          </w:tcPr>
          <w:p w14:paraId="73AB5C4E"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F261A">
              <w:rPr>
                <w:rFonts w:ascii="Arial" w:eastAsia="Times New Roman" w:hAnsi="Arial"/>
                <w:b/>
                <w:i/>
                <w:sz w:val="18"/>
                <w:lang w:eastAsia="zh-CN"/>
              </w:rPr>
              <w:t>hsdn</w:t>
            </w:r>
            <w:proofErr w:type="spellEnd"/>
            <w:r w:rsidRPr="00FF261A">
              <w:rPr>
                <w:rFonts w:ascii="Arial" w:eastAsia="Times New Roman" w:hAnsi="Arial"/>
                <w:b/>
                <w:i/>
                <w:sz w:val="18"/>
                <w:lang w:eastAsia="zh-CN"/>
              </w:rPr>
              <w:t>-</w:t>
            </w:r>
            <w:r w:rsidRPr="00FF261A">
              <w:rPr>
                <w:rFonts w:ascii="Arial" w:eastAsia="Times New Roman" w:hAnsi="Arial"/>
                <w:b/>
                <w:i/>
                <w:sz w:val="18"/>
                <w:lang w:eastAsia="en-GB"/>
              </w:rPr>
              <w:t>Cell</w:t>
            </w:r>
          </w:p>
          <w:p w14:paraId="100102FE"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lang w:eastAsia="ja-JP"/>
              </w:rPr>
              <w:t>This field indicates this is a HSDN cell as specified in TS 38.304 [20].</w:t>
            </w:r>
          </w:p>
        </w:tc>
      </w:tr>
      <w:tr w:rsidR="00FF261A" w:rsidRPr="00FF261A" w14:paraId="1C51E0F1" w14:textId="77777777" w:rsidTr="000B2FE9">
        <w:tc>
          <w:tcPr>
            <w:tcW w:w="14173" w:type="dxa"/>
            <w:tcBorders>
              <w:top w:val="single" w:sz="4" w:space="0" w:color="auto"/>
              <w:left w:val="single" w:sz="4" w:space="0" w:color="auto"/>
              <w:bottom w:val="single" w:sz="4" w:space="0" w:color="auto"/>
              <w:right w:val="single" w:sz="4" w:space="0" w:color="auto"/>
            </w:tcBorders>
          </w:tcPr>
          <w:p w14:paraId="51F68A40"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FF261A">
              <w:rPr>
                <w:rFonts w:ascii="Arial" w:eastAsia="Times New Roman" w:hAnsi="Arial"/>
                <w:b/>
                <w:bCs/>
                <w:i/>
                <w:sz w:val="18"/>
                <w:szCs w:val="22"/>
                <w:lang w:eastAsia="en-GB"/>
              </w:rPr>
              <w:t>hyperSFN</w:t>
            </w:r>
            <w:proofErr w:type="spellEnd"/>
          </w:p>
          <w:p w14:paraId="7A2298EE"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Cs/>
                <w:iCs/>
                <w:sz w:val="18"/>
                <w:szCs w:val="22"/>
                <w:lang w:eastAsia="en-GB"/>
              </w:rPr>
              <w:t>Indicates hyper SFN which increments by one when the SFN wraps around.</w:t>
            </w:r>
          </w:p>
        </w:tc>
      </w:tr>
      <w:tr w:rsidR="00FF261A" w:rsidRPr="00FF261A" w14:paraId="5B1E4441"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0C2F4868"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F261A">
              <w:rPr>
                <w:rFonts w:ascii="Arial" w:eastAsia="Times New Roman" w:hAnsi="Arial"/>
                <w:b/>
                <w:i/>
                <w:sz w:val="18"/>
                <w:lang w:eastAsia="sv-SE"/>
              </w:rPr>
              <w:t>idleModeMeasurements</w:t>
            </w:r>
            <w:r w:rsidRPr="00FF261A">
              <w:rPr>
                <w:rFonts w:ascii="Arial" w:eastAsia="Times New Roman" w:hAnsi="Arial"/>
                <w:b/>
                <w:i/>
                <w:sz w:val="18"/>
                <w:lang w:eastAsia="ja-JP"/>
              </w:rPr>
              <w:t>EUTRA</w:t>
            </w:r>
            <w:proofErr w:type="spellEnd"/>
          </w:p>
          <w:p w14:paraId="0CF982DE"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F261A" w:rsidRPr="00FF261A" w14:paraId="2371074C" w14:textId="77777777" w:rsidTr="000B2FE9">
        <w:tc>
          <w:tcPr>
            <w:tcW w:w="14173" w:type="dxa"/>
            <w:tcBorders>
              <w:top w:val="single" w:sz="4" w:space="0" w:color="auto"/>
              <w:left w:val="single" w:sz="4" w:space="0" w:color="auto"/>
              <w:bottom w:val="single" w:sz="4" w:space="0" w:color="auto"/>
              <w:right w:val="single" w:sz="4" w:space="0" w:color="auto"/>
            </w:tcBorders>
          </w:tcPr>
          <w:p w14:paraId="332D6800"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F261A">
              <w:rPr>
                <w:rFonts w:ascii="Arial" w:eastAsia="Times New Roman" w:hAnsi="Arial"/>
                <w:b/>
                <w:i/>
                <w:sz w:val="18"/>
                <w:lang w:eastAsia="ja-JP"/>
              </w:rPr>
              <w:t>idleModeMeasurementsNR</w:t>
            </w:r>
            <w:proofErr w:type="spellEnd"/>
          </w:p>
          <w:p w14:paraId="6FFBA189"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F261A" w:rsidRPr="00FF261A" w14:paraId="5B4A6687"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4231B245"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FF261A">
              <w:rPr>
                <w:rFonts w:ascii="Arial" w:eastAsia="Times New Roman" w:hAnsi="Arial"/>
                <w:b/>
                <w:bCs/>
                <w:i/>
                <w:sz w:val="18"/>
                <w:szCs w:val="22"/>
                <w:lang w:eastAsia="en-GB"/>
              </w:rPr>
              <w:t>ims-EmergencySupport</w:t>
            </w:r>
            <w:proofErr w:type="spellEnd"/>
          </w:p>
          <w:p w14:paraId="0790DBB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FF261A" w:rsidRPr="00FF261A" w14:paraId="6F939F29"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504C41D4"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F261A">
              <w:rPr>
                <w:rFonts w:ascii="Arial" w:eastAsia="Times New Roman" w:hAnsi="Arial"/>
                <w:b/>
                <w:bCs/>
                <w:i/>
                <w:iCs/>
                <w:sz w:val="18"/>
                <w:lang w:eastAsia="ja-JP"/>
              </w:rPr>
              <w:t>intraFreqReselectionRedCap</w:t>
            </w:r>
            <w:proofErr w:type="spellEnd"/>
          </w:p>
          <w:p w14:paraId="1886345D"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r w:rsidRPr="00FF261A">
              <w:rPr>
                <w:rFonts w:ascii="Arial" w:eastAsia="Times New Roman" w:hAnsi="Arial"/>
                <w:sz w:val="18"/>
                <w:szCs w:val="22"/>
                <w:lang w:eastAsia="sv-SE"/>
              </w:rPr>
              <w:t>i.e.,the</w:t>
            </w:r>
            <w:proofErr w:type="spellEnd"/>
            <w:r w:rsidRPr="00FF261A">
              <w:rPr>
                <w:rFonts w:ascii="Arial" w:eastAsia="Times New Roman" w:hAnsi="Arial"/>
                <w:sz w:val="18"/>
                <w:szCs w:val="22"/>
                <w:lang w:eastAsia="sv-SE"/>
              </w:rPr>
              <w:t xml:space="preserve"> UE considers that the cell does not support RedCap.</w:t>
            </w:r>
          </w:p>
        </w:tc>
      </w:tr>
      <w:tr w:rsidR="00FF261A" w:rsidRPr="00FF261A" w14:paraId="020F0877"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0D4DDDC3"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q-</w:t>
            </w:r>
            <w:proofErr w:type="spellStart"/>
            <w:r w:rsidRPr="00FF261A">
              <w:rPr>
                <w:rFonts w:ascii="Arial" w:eastAsia="Times New Roman" w:hAnsi="Arial"/>
                <w:b/>
                <w:bCs/>
                <w:i/>
                <w:sz w:val="18"/>
                <w:szCs w:val="22"/>
                <w:lang w:eastAsia="en-GB"/>
              </w:rPr>
              <w:t>QualMin</w:t>
            </w:r>
            <w:proofErr w:type="spellEnd"/>
          </w:p>
          <w:p w14:paraId="7F412AA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szCs w:val="22"/>
                <w:lang w:eastAsia="en-GB"/>
              </w:rPr>
              <w:t>Parameter "</w:t>
            </w:r>
            <w:proofErr w:type="spellStart"/>
            <w:r w:rsidRPr="00FF261A">
              <w:rPr>
                <w:rFonts w:ascii="Arial" w:eastAsia="Times New Roman" w:hAnsi="Arial"/>
                <w:sz w:val="18"/>
                <w:szCs w:val="22"/>
                <w:lang w:eastAsia="en-GB"/>
              </w:rPr>
              <w:t>Q</w:t>
            </w:r>
            <w:r w:rsidRPr="00FF261A">
              <w:rPr>
                <w:rFonts w:ascii="Arial" w:eastAsia="Times New Roman" w:hAnsi="Arial"/>
                <w:sz w:val="18"/>
                <w:szCs w:val="22"/>
                <w:vertAlign w:val="subscript"/>
                <w:lang w:eastAsia="en-GB"/>
              </w:rPr>
              <w:t>qualmin</w:t>
            </w:r>
            <w:proofErr w:type="spellEnd"/>
            <w:r w:rsidRPr="00FF261A">
              <w:rPr>
                <w:rFonts w:ascii="Arial" w:eastAsia="Times New Roman" w:hAnsi="Arial"/>
                <w:sz w:val="18"/>
                <w:szCs w:val="22"/>
                <w:lang w:eastAsia="en-GB"/>
              </w:rPr>
              <w:t xml:space="preserve">" in TS 38.304 [20], applicable for serving cell. If the field is absent, the UE applies the (default) value of negative infinity for </w:t>
            </w:r>
            <w:proofErr w:type="spellStart"/>
            <w:r w:rsidRPr="00FF261A">
              <w:rPr>
                <w:rFonts w:ascii="Arial" w:eastAsia="Times New Roman" w:hAnsi="Arial"/>
                <w:sz w:val="18"/>
                <w:szCs w:val="22"/>
                <w:lang w:eastAsia="en-GB"/>
              </w:rPr>
              <w:t>Q</w:t>
            </w:r>
            <w:r w:rsidRPr="00FF261A">
              <w:rPr>
                <w:rFonts w:ascii="Arial" w:eastAsia="Times New Roman" w:hAnsi="Arial"/>
                <w:sz w:val="18"/>
                <w:szCs w:val="22"/>
                <w:vertAlign w:val="subscript"/>
                <w:lang w:eastAsia="en-GB"/>
              </w:rPr>
              <w:t>qualmin</w:t>
            </w:r>
            <w:proofErr w:type="spellEnd"/>
            <w:r w:rsidRPr="00FF261A">
              <w:rPr>
                <w:rFonts w:ascii="Arial" w:eastAsia="Times New Roman" w:hAnsi="Arial"/>
                <w:sz w:val="18"/>
                <w:szCs w:val="22"/>
                <w:lang w:eastAsia="en-GB"/>
              </w:rPr>
              <w:t xml:space="preserve">.  </w:t>
            </w:r>
          </w:p>
        </w:tc>
      </w:tr>
      <w:tr w:rsidR="00FF261A" w:rsidRPr="00FF261A" w14:paraId="7E6D0D6E"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15C47A00"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lastRenderedPageBreak/>
              <w:t>q-</w:t>
            </w:r>
            <w:proofErr w:type="spellStart"/>
            <w:r w:rsidRPr="00FF261A">
              <w:rPr>
                <w:rFonts w:ascii="Arial" w:eastAsia="Times New Roman" w:hAnsi="Arial"/>
                <w:b/>
                <w:bCs/>
                <w:i/>
                <w:sz w:val="18"/>
                <w:szCs w:val="22"/>
                <w:lang w:eastAsia="en-GB"/>
              </w:rPr>
              <w:t>QualMinOffset</w:t>
            </w:r>
            <w:proofErr w:type="spellEnd"/>
          </w:p>
          <w:p w14:paraId="2D891165"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lang w:eastAsia="sv-SE"/>
              </w:rPr>
            </w:pPr>
            <w:r w:rsidRPr="00FF261A">
              <w:rPr>
                <w:rFonts w:ascii="Arial" w:eastAsia="Times New Roman" w:hAnsi="Arial"/>
                <w:sz w:val="18"/>
                <w:lang w:eastAsia="en-GB"/>
              </w:rPr>
              <w:t>Parameter "</w:t>
            </w:r>
            <w:proofErr w:type="spellStart"/>
            <w:r w:rsidRPr="00FF261A">
              <w:rPr>
                <w:rFonts w:ascii="Arial" w:eastAsia="Times New Roman" w:hAnsi="Arial"/>
                <w:sz w:val="18"/>
                <w:lang w:eastAsia="en-GB"/>
              </w:rPr>
              <w:t>Q</w:t>
            </w:r>
            <w:r w:rsidRPr="00FF261A">
              <w:rPr>
                <w:rFonts w:ascii="Arial" w:eastAsia="Times New Roman" w:hAnsi="Arial"/>
                <w:sz w:val="18"/>
                <w:vertAlign w:val="subscript"/>
                <w:lang w:eastAsia="en-GB"/>
              </w:rPr>
              <w:t>qualminoffset</w:t>
            </w:r>
            <w:proofErr w:type="spellEnd"/>
            <w:r w:rsidRPr="00FF261A">
              <w:rPr>
                <w:rFonts w:ascii="Arial" w:eastAsia="Times New Roman" w:hAnsi="Arial"/>
                <w:sz w:val="18"/>
                <w:lang w:eastAsia="en-GB"/>
              </w:rPr>
              <w:t xml:space="preserve">" in TS 38.304 [20]. Actual value </w:t>
            </w:r>
            <w:proofErr w:type="spellStart"/>
            <w:r w:rsidRPr="00FF261A">
              <w:rPr>
                <w:rFonts w:ascii="Arial" w:eastAsia="Times New Roman" w:hAnsi="Arial"/>
                <w:sz w:val="18"/>
                <w:lang w:eastAsia="en-GB"/>
              </w:rPr>
              <w:t>Q</w:t>
            </w:r>
            <w:r w:rsidRPr="00FF261A">
              <w:rPr>
                <w:rFonts w:ascii="Arial" w:eastAsia="Times New Roman" w:hAnsi="Arial"/>
                <w:sz w:val="18"/>
                <w:vertAlign w:val="subscript"/>
                <w:lang w:eastAsia="en-GB"/>
              </w:rPr>
              <w:t>qualminoffset</w:t>
            </w:r>
            <w:proofErr w:type="spellEnd"/>
            <w:r w:rsidRPr="00FF261A">
              <w:rPr>
                <w:rFonts w:ascii="Arial" w:eastAsia="Times New Roman" w:hAnsi="Arial"/>
                <w:sz w:val="18"/>
                <w:lang w:eastAsia="en-GB"/>
              </w:rPr>
              <w:t xml:space="preserve"> = field value [dB]. If the field is </w:t>
            </w:r>
            <w:r w:rsidRPr="00FF261A">
              <w:rPr>
                <w:rFonts w:ascii="Arial" w:eastAsia="Times New Roman" w:hAnsi="Arial"/>
                <w:sz w:val="18"/>
                <w:szCs w:val="22"/>
                <w:lang w:eastAsia="en-GB"/>
              </w:rPr>
              <w:t>absent</w:t>
            </w:r>
            <w:r w:rsidRPr="00FF261A">
              <w:rPr>
                <w:rFonts w:ascii="Arial" w:eastAsia="Times New Roman" w:hAnsi="Arial"/>
                <w:sz w:val="18"/>
                <w:lang w:eastAsia="en-GB"/>
              </w:rPr>
              <w:t xml:space="preserve">, the UE applies the (default) value of 0 dB for </w:t>
            </w:r>
            <w:proofErr w:type="spellStart"/>
            <w:r w:rsidRPr="00FF261A">
              <w:rPr>
                <w:rFonts w:ascii="Arial" w:eastAsia="Times New Roman" w:hAnsi="Arial"/>
                <w:sz w:val="18"/>
                <w:lang w:eastAsia="en-GB"/>
              </w:rPr>
              <w:t>Q</w:t>
            </w:r>
            <w:r w:rsidRPr="00FF261A">
              <w:rPr>
                <w:rFonts w:ascii="Arial" w:eastAsia="Times New Roman" w:hAnsi="Arial"/>
                <w:sz w:val="18"/>
                <w:vertAlign w:val="subscript"/>
                <w:lang w:eastAsia="en-GB"/>
              </w:rPr>
              <w:t>qualminoffset</w:t>
            </w:r>
            <w:proofErr w:type="spellEnd"/>
            <w:r w:rsidRPr="00FF261A">
              <w:rPr>
                <w:rFonts w:ascii="Arial" w:eastAsia="Times New Roman" w:hAnsi="Arial"/>
                <w:sz w:val="18"/>
                <w:lang w:eastAsia="en-GB"/>
              </w:rPr>
              <w:t>.</w:t>
            </w:r>
            <w:r w:rsidRPr="00FF261A">
              <w:rPr>
                <w:rFonts w:ascii="Arial" w:eastAsia="Times New Roman" w:hAnsi="Arial"/>
                <w:i/>
                <w:noProof/>
                <w:sz w:val="18"/>
                <w:lang w:eastAsia="en-GB"/>
              </w:rPr>
              <w:t xml:space="preserve"> </w:t>
            </w:r>
            <w:r w:rsidRPr="00FF261A">
              <w:rPr>
                <w:rFonts w:ascii="Arial" w:eastAsia="Times New Roman" w:hAnsi="Arial"/>
                <w:sz w:val="18"/>
                <w:lang w:eastAsia="en-GB"/>
              </w:rPr>
              <w:t>Affects the minimum required quality level in the cell.</w:t>
            </w:r>
          </w:p>
        </w:tc>
      </w:tr>
      <w:tr w:rsidR="00FF261A" w:rsidRPr="00FF261A" w14:paraId="5D12AF17"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38A92893"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q-</w:t>
            </w:r>
            <w:proofErr w:type="spellStart"/>
            <w:r w:rsidRPr="00FF261A">
              <w:rPr>
                <w:rFonts w:ascii="Arial" w:eastAsia="Times New Roman" w:hAnsi="Arial"/>
                <w:b/>
                <w:bCs/>
                <w:i/>
                <w:sz w:val="18"/>
                <w:szCs w:val="22"/>
                <w:lang w:eastAsia="en-GB"/>
              </w:rPr>
              <w:t>RxLevMin</w:t>
            </w:r>
            <w:proofErr w:type="spellEnd"/>
          </w:p>
          <w:p w14:paraId="4C8673BB"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szCs w:val="22"/>
                <w:lang w:eastAsia="en-GB"/>
              </w:rPr>
              <w:t>Parameter "</w:t>
            </w:r>
            <w:proofErr w:type="spellStart"/>
            <w:r w:rsidRPr="00FF261A">
              <w:rPr>
                <w:rFonts w:ascii="Arial" w:eastAsia="Times New Roman" w:hAnsi="Arial"/>
                <w:sz w:val="18"/>
                <w:szCs w:val="22"/>
                <w:lang w:eastAsia="en-GB"/>
              </w:rPr>
              <w:t>Q</w:t>
            </w:r>
            <w:r w:rsidRPr="00FF261A">
              <w:rPr>
                <w:rFonts w:ascii="Arial" w:eastAsia="Times New Roman" w:hAnsi="Arial"/>
                <w:sz w:val="18"/>
                <w:szCs w:val="22"/>
                <w:vertAlign w:val="subscript"/>
                <w:lang w:eastAsia="en-GB"/>
              </w:rPr>
              <w:t>rxlevmin</w:t>
            </w:r>
            <w:proofErr w:type="spellEnd"/>
            <w:r w:rsidRPr="00FF261A">
              <w:rPr>
                <w:rFonts w:ascii="Arial" w:eastAsia="Times New Roman" w:hAnsi="Arial"/>
                <w:sz w:val="18"/>
                <w:szCs w:val="22"/>
                <w:lang w:eastAsia="en-GB"/>
              </w:rPr>
              <w:t>" in TS 38.304 [20], applicable for serving cell.</w:t>
            </w:r>
          </w:p>
        </w:tc>
      </w:tr>
      <w:tr w:rsidR="00FF261A" w:rsidRPr="00FF261A" w14:paraId="651DF3F9"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30D3DD3F"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q-</w:t>
            </w:r>
            <w:proofErr w:type="spellStart"/>
            <w:r w:rsidRPr="00FF261A">
              <w:rPr>
                <w:rFonts w:ascii="Arial" w:eastAsia="Times New Roman" w:hAnsi="Arial"/>
                <w:b/>
                <w:bCs/>
                <w:i/>
                <w:sz w:val="18"/>
                <w:szCs w:val="22"/>
                <w:lang w:eastAsia="en-GB"/>
              </w:rPr>
              <w:t>RxLevMinOffset</w:t>
            </w:r>
            <w:proofErr w:type="spellEnd"/>
          </w:p>
          <w:p w14:paraId="4ADB9633"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lang w:eastAsia="en-GB"/>
              </w:rPr>
              <w:t>Parameter "</w:t>
            </w:r>
            <w:proofErr w:type="spellStart"/>
            <w:r w:rsidRPr="00FF261A">
              <w:rPr>
                <w:rFonts w:ascii="Arial" w:eastAsia="Times New Roman" w:hAnsi="Arial"/>
                <w:sz w:val="18"/>
                <w:lang w:eastAsia="en-GB"/>
              </w:rPr>
              <w:t>Q</w:t>
            </w:r>
            <w:r w:rsidRPr="00FF261A">
              <w:rPr>
                <w:rFonts w:ascii="Arial" w:eastAsia="Times New Roman" w:hAnsi="Arial"/>
                <w:sz w:val="18"/>
                <w:vertAlign w:val="subscript"/>
                <w:lang w:eastAsia="en-GB"/>
              </w:rPr>
              <w:t>rxlevminoffset</w:t>
            </w:r>
            <w:proofErr w:type="spellEnd"/>
            <w:r w:rsidRPr="00FF261A">
              <w:rPr>
                <w:rFonts w:ascii="Arial" w:eastAsia="Times New Roman" w:hAnsi="Arial"/>
                <w:sz w:val="18"/>
                <w:lang w:eastAsia="en-GB"/>
              </w:rPr>
              <w:t xml:space="preserve">" in TS 38.304 [20]. Actual value </w:t>
            </w:r>
            <w:proofErr w:type="spellStart"/>
            <w:r w:rsidRPr="00FF261A">
              <w:rPr>
                <w:rFonts w:ascii="Arial" w:eastAsia="Times New Roman" w:hAnsi="Arial"/>
                <w:sz w:val="18"/>
                <w:lang w:eastAsia="en-GB"/>
              </w:rPr>
              <w:t>Q</w:t>
            </w:r>
            <w:r w:rsidRPr="00FF261A">
              <w:rPr>
                <w:rFonts w:ascii="Arial" w:eastAsia="Times New Roman" w:hAnsi="Arial"/>
                <w:sz w:val="18"/>
                <w:vertAlign w:val="subscript"/>
                <w:lang w:eastAsia="en-GB"/>
              </w:rPr>
              <w:t>rxlevminoffset</w:t>
            </w:r>
            <w:proofErr w:type="spellEnd"/>
            <w:r w:rsidRPr="00FF261A">
              <w:rPr>
                <w:rFonts w:ascii="Arial" w:eastAsia="Times New Roman" w:hAnsi="Arial"/>
                <w:sz w:val="18"/>
                <w:lang w:eastAsia="en-GB"/>
              </w:rPr>
              <w:t xml:space="preserve"> = field value * 2 [dB]. If absent, the UE applies the (default) value of 0 dB for </w:t>
            </w:r>
            <w:proofErr w:type="spellStart"/>
            <w:r w:rsidRPr="00FF261A">
              <w:rPr>
                <w:rFonts w:ascii="Arial" w:eastAsia="Times New Roman" w:hAnsi="Arial"/>
                <w:sz w:val="18"/>
                <w:lang w:eastAsia="en-GB"/>
              </w:rPr>
              <w:t>Q</w:t>
            </w:r>
            <w:r w:rsidRPr="00FF261A">
              <w:rPr>
                <w:rFonts w:ascii="Arial" w:eastAsia="Times New Roman" w:hAnsi="Arial"/>
                <w:sz w:val="18"/>
                <w:vertAlign w:val="subscript"/>
                <w:lang w:eastAsia="en-GB"/>
              </w:rPr>
              <w:t>rxlevminoffset</w:t>
            </w:r>
            <w:proofErr w:type="spellEnd"/>
            <w:r w:rsidRPr="00FF261A">
              <w:rPr>
                <w:rFonts w:ascii="Arial" w:eastAsia="Times New Roman" w:hAnsi="Arial"/>
                <w:i/>
                <w:noProof/>
                <w:sz w:val="18"/>
                <w:lang w:eastAsia="en-GB"/>
              </w:rPr>
              <w:t xml:space="preserve">. </w:t>
            </w:r>
            <w:r w:rsidRPr="00FF261A">
              <w:rPr>
                <w:rFonts w:ascii="Arial" w:eastAsia="Times New Roman" w:hAnsi="Arial"/>
                <w:sz w:val="18"/>
                <w:lang w:eastAsia="en-GB"/>
              </w:rPr>
              <w:t>Affects the minimum required Rx level in the cell</w:t>
            </w:r>
            <w:r w:rsidRPr="00FF261A">
              <w:rPr>
                <w:rFonts w:ascii="Arial" w:eastAsia="Times New Roman" w:hAnsi="Arial"/>
                <w:sz w:val="18"/>
                <w:szCs w:val="22"/>
                <w:lang w:eastAsia="en-GB"/>
              </w:rPr>
              <w:t>.</w:t>
            </w:r>
          </w:p>
        </w:tc>
      </w:tr>
      <w:tr w:rsidR="00FF261A" w:rsidRPr="00FF261A" w14:paraId="350382BA"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4925824E"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b/>
                <w:bCs/>
                <w:i/>
                <w:sz w:val="18"/>
                <w:szCs w:val="22"/>
                <w:lang w:eastAsia="en-GB"/>
              </w:rPr>
              <w:t>q-</w:t>
            </w:r>
            <w:proofErr w:type="spellStart"/>
            <w:r w:rsidRPr="00FF261A">
              <w:rPr>
                <w:rFonts w:ascii="Arial" w:eastAsia="Times New Roman" w:hAnsi="Arial"/>
                <w:b/>
                <w:bCs/>
                <w:i/>
                <w:sz w:val="18"/>
                <w:szCs w:val="22"/>
                <w:lang w:eastAsia="en-GB"/>
              </w:rPr>
              <w:t>RxLevMinSUL</w:t>
            </w:r>
            <w:proofErr w:type="spellEnd"/>
          </w:p>
          <w:p w14:paraId="3F04C4ED"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Times New Roman" w:hAnsi="Arial"/>
                <w:sz w:val="18"/>
                <w:szCs w:val="22"/>
                <w:lang w:eastAsia="en-GB"/>
              </w:rPr>
              <w:t>Parameter "</w:t>
            </w:r>
            <w:proofErr w:type="spellStart"/>
            <w:r w:rsidRPr="00FF261A">
              <w:rPr>
                <w:rFonts w:ascii="Arial" w:eastAsia="Times New Roman" w:hAnsi="Arial"/>
                <w:sz w:val="18"/>
                <w:szCs w:val="22"/>
                <w:lang w:eastAsia="en-GB"/>
              </w:rPr>
              <w:t>Q</w:t>
            </w:r>
            <w:r w:rsidRPr="00FF261A">
              <w:rPr>
                <w:rFonts w:ascii="Arial" w:eastAsia="Times New Roman" w:hAnsi="Arial"/>
                <w:sz w:val="18"/>
                <w:szCs w:val="22"/>
                <w:vertAlign w:val="subscript"/>
                <w:lang w:eastAsia="en-GB"/>
              </w:rPr>
              <w:t>rxlevmin</w:t>
            </w:r>
            <w:proofErr w:type="spellEnd"/>
            <w:r w:rsidRPr="00FF261A">
              <w:rPr>
                <w:rFonts w:ascii="Arial" w:eastAsia="Times New Roman" w:hAnsi="Arial"/>
                <w:sz w:val="18"/>
                <w:szCs w:val="22"/>
                <w:lang w:eastAsia="en-GB"/>
              </w:rPr>
              <w:t>" in TS 38.304 [20], applicable for serving cell.</w:t>
            </w:r>
          </w:p>
        </w:tc>
      </w:tr>
      <w:tr w:rsidR="00FF261A" w:rsidRPr="00FF261A" w14:paraId="148EFC21" w14:textId="77777777" w:rsidTr="000B2FE9">
        <w:tc>
          <w:tcPr>
            <w:tcW w:w="14173" w:type="dxa"/>
            <w:tcBorders>
              <w:top w:val="single" w:sz="4" w:space="0" w:color="auto"/>
              <w:left w:val="single" w:sz="4" w:space="0" w:color="auto"/>
              <w:bottom w:val="single" w:sz="4" w:space="0" w:color="auto"/>
              <w:right w:val="single" w:sz="4" w:space="0" w:color="auto"/>
            </w:tcBorders>
          </w:tcPr>
          <w:p w14:paraId="62BAF01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F261A">
              <w:rPr>
                <w:rFonts w:ascii="Arial" w:eastAsia="Times New Roman" w:hAnsi="Arial"/>
                <w:b/>
                <w:i/>
                <w:sz w:val="18"/>
                <w:lang w:eastAsia="sv-SE"/>
              </w:rPr>
              <w:t>sdt</w:t>
            </w:r>
            <w:proofErr w:type="spellEnd"/>
            <w:r w:rsidRPr="00FF261A">
              <w:rPr>
                <w:rFonts w:ascii="Arial" w:eastAsia="Times New Roman" w:hAnsi="Arial"/>
                <w:b/>
                <w:i/>
                <w:sz w:val="18"/>
                <w:lang w:eastAsia="sv-SE"/>
              </w:rPr>
              <w:t>-RSRP-Threshold</w:t>
            </w:r>
          </w:p>
          <w:p w14:paraId="389A5A82"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cs="Arial"/>
                <w:sz w:val="18"/>
                <w:lang w:eastAsia="sv-SE"/>
              </w:rPr>
              <w:t>RSRP threshold used to determine whether SDT procedure can be initiated, as specified in TS 38.321 [3].</w:t>
            </w:r>
          </w:p>
        </w:tc>
      </w:tr>
      <w:tr w:rsidR="00FF261A" w:rsidRPr="00FF261A" w14:paraId="37FAE954" w14:textId="77777777" w:rsidTr="000B2FE9">
        <w:tc>
          <w:tcPr>
            <w:tcW w:w="14173" w:type="dxa"/>
            <w:tcBorders>
              <w:top w:val="single" w:sz="4" w:space="0" w:color="auto"/>
              <w:left w:val="single" w:sz="4" w:space="0" w:color="auto"/>
              <w:bottom w:val="single" w:sz="4" w:space="0" w:color="auto"/>
              <w:right w:val="single" w:sz="4" w:space="0" w:color="auto"/>
            </w:tcBorders>
          </w:tcPr>
          <w:p w14:paraId="4C6B3BBB"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F261A">
              <w:rPr>
                <w:rFonts w:ascii="Arial" w:eastAsia="Times New Roman" w:hAnsi="Arial"/>
                <w:b/>
                <w:i/>
                <w:sz w:val="18"/>
                <w:lang w:eastAsia="sv-SE"/>
              </w:rPr>
              <w:t>sdt-DataVolumeThreshold</w:t>
            </w:r>
            <w:proofErr w:type="spellEnd"/>
          </w:p>
          <w:p w14:paraId="48DF422F"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sz w:val="18"/>
                <w:lang w:eastAsia="sv-SE"/>
              </w:rPr>
            </w:pPr>
            <w:r w:rsidRPr="00FF261A">
              <w:rPr>
                <w:rFonts w:ascii="Arial" w:eastAsia="Times New Roman" w:hAnsi="Arial" w:cs="Arial"/>
                <w:sz w:val="18"/>
                <w:lang w:eastAsia="sv-SE"/>
              </w:rPr>
              <w:t xml:space="preserve">Data volume threshold used to determine whether SDT can be initiated, as specified in TS 38.321 [3]. Value </w:t>
            </w:r>
            <w:r w:rsidRPr="00FF261A">
              <w:rPr>
                <w:rFonts w:ascii="Arial" w:eastAsia="Times New Roman" w:hAnsi="Arial"/>
                <w:i/>
                <w:iCs/>
                <w:sz w:val="18"/>
                <w:lang w:eastAsia="zh-CN"/>
              </w:rPr>
              <w:t xml:space="preserve">byte32 </w:t>
            </w:r>
            <w:r w:rsidRPr="00FF261A">
              <w:rPr>
                <w:rFonts w:ascii="Arial" w:eastAsia="Times New Roman" w:hAnsi="Arial"/>
                <w:sz w:val="18"/>
                <w:lang w:eastAsia="zh-CN"/>
              </w:rPr>
              <w:t xml:space="preserve">corresponds to 32 bytes, value </w:t>
            </w:r>
            <w:r w:rsidRPr="00FF261A">
              <w:rPr>
                <w:rFonts w:ascii="Arial" w:eastAsia="Times New Roman" w:hAnsi="Arial"/>
                <w:i/>
                <w:iCs/>
                <w:sz w:val="18"/>
                <w:lang w:eastAsia="zh-CN"/>
              </w:rPr>
              <w:t xml:space="preserve">byte100 </w:t>
            </w:r>
            <w:r w:rsidRPr="00FF261A">
              <w:rPr>
                <w:rFonts w:ascii="Arial" w:eastAsia="Times New Roman" w:hAnsi="Arial"/>
                <w:sz w:val="18"/>
                <w:lang w:eastAsia="zh-CN"/>
              </w:rPr>
              <w:t>corresponds to 100 bytes, and so on.</w:t>
            </w:r>
          </w:p>
        </w:tc>
      </w:tr>
      <w:tr w:rsidR="00FF261A" w:rsidRPr="00FF261A" w14:paraId="6987F25A" w14:textId="77777777" w:rsidTr="000B2FE9">
        <w:tc>
          <w:tcPr>
            <w:tcW w:w="14173" w:type="dxa"/>
            <w:tcBorders>
              <w:top w:val="single" w:sz="4" w:space="0" w:color="auto"/>
              <w:left w:val="single" w:sz="4" w:space="0" w:color="auto"/>
              <w:bottom w:val="single" w:sz="4" w:space="0" w:color="auto"/>
              <w:right w:val="single" w:sz="4" w:space="0" w:color="auto"/>
            </w:tcBorders>
          </w:tcPr>
          <w:p w14:paraId="2FD616B4"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F261A">
              <w:rPr>
                <w:rFonts w:ascii="Arial" w:eastAsia="Times New Roman" w:hAnsi="Arial"/>
                <w:b/>
                <w:i/>
                <w:sz w:val="18"/>
                <w:lang w:eastAsia="sv-SE"/>
              </w:rPr>
              <w:t>sdt-LogicalChannelSR-DelayTimer</w:t>
            </w:r>
            <w:proofErr w:type="spellEnd"/>
          </w:p>
          <w:p w14:paraId="4331D367"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sz w:val="18"/>
                <w:szCs w:val="22"/>
                <w:lang w:eastAsia="sv-SE"/>
              </w:rPr>
              <w:t xml:space="preserve">The value of </w:t>
            </w:r>
            <w:proofErr w:type="spellStart"/>
            <w:r w:rsidRPr="00FF261A">
              <w:rPr>
                <w:rFonts w:ascii="Arial" w:eastAsia="Times New Roman" w:hAnsi="Arial"/>
                <w:i/>
                <w:iCs/>
                <w:sz w:val="18"/>
                <w:szCs w:val="22"/>
                <w:lang w:eastAsia="sv-SE"/>
              </w:rPr>
              <w:t>logicalChannelSR-DelayTimer</w:t>
            </w:r>
            <w:proofErr w:type="spellEnd"/>
            <w:r w:rsidRPr="00FF261A">
              <w:rPr>
                <w:rFonts w:ascii="Arial" w:eastAsia="Times New Roman" w:hAnsi="Arial"/>
                <w:sz w:val="18"/>
                <w:szCs w:val="22"/>
                <w:lang w:eastAsia="sv-SE"/>
              </w:rPr>
              <w:t xml:space="preserve"> applied during SDT for logical channels configured with SDT, as specified in TS 38.321 [3]. Value in number of subframes. Value </w:t>
            </w:r>
            <w:r w:rsidRPr="00FF261A">
              <w:rPr>
                <w:rFonts w:ascii="Arial" w:eastAsia="Times New Roman" w:hAnsi="Arial"/>
                <w:i/>
                <w:sz w:val="18"/>
                <w:lang w:eastAsia="sv-SE"/>
              </w:rPr>
              <w:t>sf20</w:t>
            </w:r>
            <w:r w:rsidRPr="00FF261A">
              <w:rPr>
                <w:rFonts w:ascii="Arial" w:eastAsia="Times New Roman" w:hAnsi="Arial"/>
                <w:sz w:val="18"/>
                <w:szCs w:val="22"/>
                <w:lang w:eastAsia="sv-SE"/>
              </w:rPr>
              <w:t xml:space="preserve"> corresponds to 20 subframes, </w:t>
            </w:r>
            <w:r w:rsidRPr="00FF261A">
              <w:rPr>
                <w:rFonts w:ascii="Arial" w:eastAsia="Times New Roman" w:hAnsi="Arial"/>
                <w:i/>
                <w:sz w:val="18"/>
                <w:lang w:eastAsia="sv-SE"/>
              </w:rPr>
              <w:t>sf40</w:t>
            </w:r>
            <w:r w:rsidRPr="00FF261A">
              <w:rPr>
                <w:rFonts w:ascii="Arial" w:eastAsia="Times New Roman" w:hAnsi="Arial"/>
                <w:sz w:val="18"/>
                <w:szCs w:val="22"/>
                <w:lang w:eastAsia="sv-SE"/>
              </w:rPr>
              <w:t xml:space="preserve"> corresponds to 40 subframes, and so on</w:t>
            </w:r>
            <w:r w:rsidRPr="00FF261A">
              <w:rPr>
                <w:rFonts w:ascii="Arial" w:eastAsia="Times New Roman" w:hAnsi="Arial" w:cs="Arial"/>
                <w:sz w:val="18"/>
                <w:lang w:eastAsia="sv-SE"/>
              </w:rPr>
              <w:t xml:space="preserve">. If this field is not configured, then </w:t>
            </w:r>
            <w:proofErr w:type="spellStart"/>
            <w:r w:rsidRPr="00FF261A">
              <w:rPr>
                <w:rFonts w:ascii="Arial" w:eastAsia="Times New Roman" w:hAnsi="Arial"/>
                <w:sz w:val="18"/>
                <w:szCs w:val="22"/>
                <w:lang w:eastAsia="sv-SE"/>
              </w:rPr>
              <w:t>logicalChannelSR-DelayTimer</w:t>
            </w:r>
            <w:proofErr w:type="spellEnd"/>
            <w:r w:rsidRPr="00FF261A">
              <w:rPr>
                <w:rFonts w:ascii="Arial" w:eastAsia="Times New Roman" w:hAnsi="Arial"/>
                <w:sz w:val="18"/>
                <w:szCs w:val="22"/>
                <w:lang w:eastAsia="sv-SE"/>
              </w:rPr>
              <w:t xml:space="preserve"> is not applied for SDT logical channels.</w:t>
            </w:r>
          </w:p>
        </w:tc>
      </w:tr>
      <w:tr w:rsidR="00FF261A" w:rsidRPr="00FF261A" w14:paraId="14474292"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1F696208" w14:textId="77777777" w:rsidR="00FF261A" w:rsidRPr="00FF261A" w:rsidRDefault="00FF261A" w:rsidP="00FF261A">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F261A">
              <w:rPr>
                <w:rFonts w:ascii="Arial" w:eastAsia="Calibri" w:hAnsi="Arial"/>
                <w:b/>
                <w:i/>
                <w:sz w:val="18"/>
                <w:szCs w:val="22"/>
                <w:lang w:eastAsia="sv-SE"/>
              </w:rPr>
              <w:t>servingCellConfigCommon</w:t>
            </w:r>
            <w:proofErr w:type="spellEnd"/>
          </w:p>
          <w:p w14:paraId="28E27FA2" w14:textId="77777777" w:rsidR="00FF261A" w:rsidRPr="00FF261A" w:rsidRDefault="00FF261A" w:rsidP="00FF261A">
            <w:pPr>
              <w:keepNext/>
              <w:keepLines/>
              <w:overflowPunct w:val="0"/>
              <w:autoSpaceDE w:val="0"/>
              <w:autoSpaceDN w:val="0"/>
              <w:adjustRightInd w:val="0"/>
              <w:spacing w:after="0"/>
              <w:textAlignment w:val="baseline"/>
              <w:rPr>
                <w:rFonts w:ascii="Arial" w:eastAsia="Calibri" w:hAnsi="Arial"/>
                <w:sz w:val="18"/>
                <w:szCs w:val="22"/>
                <w:lang w:eastAsia="sv-SE"/>
              </w:rPr>
            </w:pPr>
            <w:r w:rsidRPr="00FF261A">
              <w:rPr>
                <w:rFonts w:ascii="Arial" w:eastAsia="Calibri" w:hAnsi="Arial"/>
                <w:sz w:val="18"/>
                <w:szCs w:val="22"/>
                <w:lang w:eastAsia="sv-SE"/>
              </w:rPr>
              <w:t>Configuration of the serving cell.</w:t>
            </w:r>
          </w:p>
        </w:tc>
      </w:tr>
      <w:tr w:rsidR="00FF261A" w:rsidRPr="00FF261A" w14:paraId="4DDE2304" w14:textId="77777777" w:rsidTr="000B2FE9">
        <w:tc>
          <w:tcPr>
            <w:tcW w:w="14173" w:type="dxa"/>
            <w:tcBorders>
              <w:top w:val="single" w:sz="4" w:space="0" w:color="auto"/>
              <w:left w:val="single" w:sz="4" w:space="0" w:color="auto"/>
              <w:bottom w:val="single" w:sz="4" w:space="0" w:color="auto"/>
              <w:right w:val="single" w:sz="4" w:space="0" w:color="auto"/>
            </w:tcBorders>
          </w:tcPr>
          <w:p w14:paraId="0CD190EA"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b/>
                <w:i/>
                <w:sz w:val="18"/>
                <w:lang w:eastAsia="sv-SE"/>
              </w:rPr>
              <w:t>t319a</w:t>
            </w:r>
          </w:p>
          <w:p w14:paraId="5EB12B7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cs="Arial"/>
                <w:sz w:val="18"/>
                <w:lang w:eastAsia="sv-SE"/>
              </w:rPr>
              <w:t xml:space="preserve">Initial value of the timer T319a used for detection of SDT failure. Value </w:t>
            </w:r>
            <w:r w:rsidRPr="00FF261A">
              <w:rPr>
                <w:rFonts w:ascii="Arial" w:eastAsia="Times New Roman" w:hAnsi="Arial"/>
                <w:i/>
                <w:iCs/>
                <w:sz w:val="18"/>
                <w:lang w:eastAsia="ja-JP"/>
              </w:rPr>
              <w:t>ms100</w:t>
            </w:r>
            <w:r w:rsidRPr="00FF261A">
              <w:rPr>
                <w:rFonts w:ascii="Arial" w:eastAsia="Times New Roman" w:hAnsi="Arial"/>
                <w:sz w:val="18"/>
                <w:lang w:eastAsia="ja-JP"/>
              </w:rPr>
              <w:t xml:space="preserve"> corresponds to 100 milliseconds, value </w:t>
            </w:r>
            <w:r w:rsidRPr="00FF261A">
              <w:rPr>
                <w:rFonts w:ascii="Arial" w:eastAsia="Times New Roman" w:hAnsi="Arial"/>
                <w:i/>
                <w:iCs/>
                <w:sz w:val="18"/>
                <w:lang w:eastAsia="ja-JP"/>
              </w:rPr>
              <w:t>ms200</w:t>
            </w:r>
            <w:r w:rsidRPr="00FF261A">
              <w:rPr>
                <w:rFonts w:ascii="Arial" w:eastAsia="Times New Roman" w:hAnsi="Arial"/>
                <w:sz w:val="18"/>
                <w:lang w:eastAsia="ja-JP"/>
              </w:rPr>
              <w:t xml:space="preserve"> corresponds to 200 milliseconds and so on.</w:t>
            </w:r>
          </w:p>
        </w:tc>
      </w:tr>
      <w:tr w:rsidR="00FF261A" w:rsidRPr="00FF261A" w14:paraId="0E863238"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5DF22AAA"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b/>
                <w:i/>
                <w:sz w:val="18"/>
                <w:lang w:eastAsia="sv-SE"/>
              </w:rPr>
              <w:t>uac-AccessCategory1-SelectionAssistanceInfo</w:t>
            </w:r>
          </w:p>
          <w:p w14:paraId="2E5BB046"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sz w:val="18"/>
                <w:lang w:eastAsia="sv-SE"/>
              </w:rPr>
              <w:t>Information used to determine whether Access Category 1 applies to the UE, as defined in TS 22.261 [25].</w:t>
            </w:r>
            <w:r w:rsidRPr="00FF261A">
              <w:rPr>
                <w:rFonts w:ascii="Arial" w:eastAsia="Times New Roman" w:hAnsi="Arial"/>
                <w:sz w:val="18"/>
                <w:lang w:eastAsia="ja-JP"/>
              </w:rPr>
              <w:t xml:space="preserve"> If</w:t>
            </w:r>
            <w:r w:rsidRPr="00FF261A">
              <w:rPr>
                <w:rFonts w:ascii="Arial" w:eastAsia="Times New Roman" w:hAnsi="Arial"/>
                <w:i/>
                <w:sz w:val="18"/>
                <w:lang w:eastAsia="ja-JP"/>
              </w:rPr>
              <w:t xml:space="preserve"> </w:t>
            </w:r>
            <w:proofErr w:type="spellStart"/>
            <w:r w:rsidRPr="00FF261A">
              <w:rPr>
                <w:rFonts w:ascii="Arial" w:eastAsia="Times New Roman" w:hAnsi="Arial"/>
                <w:i/>
                <w:sz w:val="18"/>
                <w:lang w:eastAsia="ja-JP"/>
              </w:rPr>
              <w:t>plmnCommon</w:t>
            </w:r>
            <w:proofErr w:type="spellEnd"/>
            <w:r w:rsidRPr="00FF261A">
              <w:rPr>
                <w:rFonts w:ascii="Arial" w:eastAsia="Times New Roman" w:hAnsi="Arial"/>
                <w:sz w:val="18"/>
                <w:lang w:eastAsia="ja-JP"/>
              </w:rPr>
              <w:t xml:space="preserve"> is chosen,</w:t>
            </w:r>
            <w:r w:rsidRPr="00FF261A">
              <w:rPr>
                <w:rFonts w:ascii="Yu Mincho" w:eastAsia="Times New Roman" w:hAnsi="Yu Mincho"/>
                <w:sz w:val="18"/>
                <w:lang w:eastAsia="zh-CN"/>
              </w:rPr>
              <w:t xml:space="preserve"> </w:t>
            </w:r>
            <w:r w:rsidRPr="00FF261A">
              <w:rPr>
                <w:rFonts w:ascii="Arial" w:eastAsia="Times New Roman" w:hAnsi="Arial"/>
                <w:sz w:val="18"/>
                <w:lang w:eastAsia="ja-JP"/>
              </w:rPr>
              <w:t xml:space="preserve">the </w:t>
            </w:r>
            <w:r w:rsidRPr="00FF261A">
              <w:rPr>
                <w:rFonts w:ascii="Arial" w:eastAsia="Times New Roman" w:hAnsi="Arial"/>
                <w:i/>
                <w:sz w:val="18"/>
                <w:lang w:eastAsia="ja-JP"/>
              </w:rPr>
              <w:t>UAC-AccessCategory1-SelectionAssistanceInfo</w:t>
            </w:r>
            <w:r w:rsidRPr="00FF261A">
              <w:rPr>
                <w:rFonts w:ascii="Arial" w:eastAsia="Times New Roman" w:hAnsi="Arial"/>
                <w:sz w:val="18"/>
                <w:lang w:eastAsia="ja-JP"/>
              </w:rPr>
              <w:t xml:space="preserve"> is applicable to all the PLMNs and SNPNs in</w:t>
            </w:r>
            <w:r w:rsidRPr="00FF261A">
              <w:rPr>
                <w:rFonts w:ascii="Arial" w:eastAsia="Times New Roman" w:hAnsi="Arial"/>
                <w:i/>
                <w:sz w:val="18"/>
                <w:lang w:eastAsia="sv-SE"/>
              </w:rPr>
              <w:t xml:space="preserve"> </w:t>
            </w:r>
            <w:proofErr w:type="spellStart"/>
            <w:r w:rsidRPr="00FF261A">
              <w:rPr>
                <w:rFonts w:ascii="Arial" w:eastAsia="Times New Roman" w:hAnsi="Arial"/>
                <w:i/>
                <w:sz w:val="18"/>
                <w:lang w:eastAsia="sv-SE"/>
              </w:rPr>
              <w:t>plmn-IdentityInfoList</w:t>
            </w:r>
            <w:proofErr w:type="spellEnd"/>
            <w:r w:rsidRPr="00FF261A">
              <w:rPr>
                <w:rFonts w:ascii="Arial" w:eastAsia="Times New Roman" w:hAnsi="Arial"/>
                <w:i/>
                <w:sz w:val="18"/>
                <w:lang w:eastAsia="sv-SE"/>
              </w:rPr>
              <w:t xml:space="preserve"> </w:t>
            </w:r>
            <w:r w:rsidRPr="00FF261A">
              <w:rPr>
                <w:rFonts w:ascii="Arial" w:eastAsia="Times New Roman" w:hAnsi="Arial"/>
                <w:iCs/>
                <w:sz w:val="18"/>
                <w:lang w:eastAsia="sv-SE"/>
              </w:rPr>
              <w:t>and</w:t>
            </w:r>
            <w:r w:rsidRPr="00FF261A">
              <w:rPr>
                <w:rFonts w:ascii="Arial" w:eastAsia="Times New Roman" w:hAnsi="Arial"/>
                <w:i/>
                <w:sz w:val="18"/>
                <w:lang w:eastAsia="sv-SE"/>
              </w:rPr>
              <w:t xml:space="preserve"> </w:t>
            </w:r>
            <w:proofErr w:type="spellStart"/>
            <w:r w:rsidRPr="00FF261A">
              <w:rPr>
                <w:rFonts w:ascii="Arial" w:eastAsia="Times New Roman" w:hAnsi="Arial"/>
                <w:i/>
                <w:sz w:val="18"/>
                <w:lang w:eastAsia="sv-SE"/>
              </w:rPr>
              <w:t>npn-IdentityInfoList</w:t>
            </w:r>
            <w:proofErr w:type="spellEnd"/>
            <w:r w:rsidRPr="00FF261A">
              <w:rPr>
                <w:rFonts w:ascii="Arial" w:eastAsia="Times New Roman" w:hAnsi="Arial"/>
                <w:sz w:val="18"/>
                <w:lang w:eastAsia="sv-SE"/>
              </w:rPr>
              <w:t>.</w:t>
            </w:r>
            <w:r w:rsidRPr="00FF261A">
              <w:rPr>
                <w:rFonts w:ascii="Arial" w:eastAsia="Times New Roman" w:hAnsi="Arial"/>
                <w:sz w:val="18"/>
                <w:lang w:eastAsia="ja-JP"/>
              </w:rPr>
              <w:t xml:space="preserve"> </w:t>
            </w:r>
            <w:r w:rsidRPr="00FF261A">
              <w:rPr>
                <w:rFonts w:ascii="Arial" w:eastAsia="Times New Roman" w:hAnsi="Arial"/>
                <w:sz w:val="18"/>
                <w:lang w:eastAsia="sv-SE"/>
              </w:rPr>
              <w:t xml:space="preserve">If </w:t>
            </w:r>
            <w:proofErr w:type="spellStart"/>
            <w:r w:rsidRPr="00FF261A">
              <w:rPr>
                <w:rFonts w:ascii="Arial" w:eastAsia="Times New Roman" w:hAnsi="Arial"/>
                <w:i/>
                <w:sz w:val="18"/>
                <w:lang w:eastAsia="sv-SE"/>
              </w:rPr>
              <w:t>individualPLMNList</w:t>
            </w:r>
            <w:proofErr w:type="spellEnd"/>
            <w:r w:rsidRPr="00FF261A">
              <w:rPr>
                <w:rFonts w:ascii="Arial" w:eastAsia="Times New Roman" w:hAnsi="Arial"/>
                <w:sz w:val="18"/>
                <w:lang w:eastAsia="sv-SE"/>
              </w:rPr>
              <w:t xml:space="preserve"> is chosen, the 1</w:t>
            </w:r>
            <w:r w:rsidRPr="00FF261A">
              <w:rPr>
                <w:rFonts w:ascii="Arial" w:eastAsia="Times New Roman" w:hAnsi="Arial"/>
                <w:sz w:val="18"/>
                <w:vertAlign w:val="superscript"/>
                <w:lang w:eastAsia="sv-SE"/>
              </w:rPr>
              <w:t>st</w:t>
            </w:r>
            <w:r w:rsidRPr="00FF261A">
              <w:rPr>
                <w:rFonts w:ascii="Arial" w:eastAsia="Times New Roman" w:hAnsi="Arial"/>
                <w:sz w:val="18"/>
                <w:lang w:eastAsia="sv-SE"/>
              </w:rPr>
              <w:t xml:space="preserve"> entry in the list corresponds to the first network within all of the PLMNs and SNPNs across the </w:t>
            </w:r>
            <w:proofErr w:type="spellStart"/>
            <w:r w:rsidRPr="00FF261A">
              <w:rPr>
                <w:rFonts w:ascii="Arial" w:eastAsia="Times New Roman" w:hAnsi="Arial"/>
                <w:i/>
                <w:sz w:val="18"/>
                <w:lang w:eastAsia="sv-SE"/>
              </w:rPr>
              <w:t>plmn-IdentityList</w:t>
            </w:r>
            <w:proofErr w:type="spellEnd"/>
            <w:r w:rsidRPr="00FF261A">
              <w:rPr>
                <w:rFonts w:ascii="Arial" w:eastAsia="Times New Roman" w:hAnsi="Arial"/>
                <w:i/>
                <w:sz w:val="18"/>
                <w:lang w:eastAsia="sv-SE"/>
              </w:rPr>
              <w:t xml:space="preserve"> </w:t>
            </w:r>
            <w:r w:rsidRPr="00FF261A">
              <w:rPr>
                <w:rFonts w:ascii="Arial" w:eastAsia="Times New Roman" w:hAnsi="Arial"/>
                <w:iCs/>
                <w:sz w:val="18"/>
                <w:lang w:eastAsia="sv-SE"/>
              </w:rPr>
              <w:t>and the</w:t>
            </w:r>
            <w:r w:rsidRPr="00FF261A">
              <w:rPr>
                <w:rFonts w:ascii="Arial" w:eastAsia="Times New Roman" w:hAnsi="Arial"/>
                <w:i/>
                <w:sz w:val="18"/>
                <w:lang w:eastAsia="sv-SE"/>
              </w:rPr>
              <w:t xml:space="preserve"> </w:t>
            </w:r>
            <w:proofErr w:type="spellStart"/>
            <w:r w:rsidRPr="00FF261A">
              <w:rPr>
                <w:rFonts w:ascii="Arial" w:eastAsia="Times New Roman" w:hAnsi="Arial"/>
                <w:i/>
                <w:sz w:val="18"/>
                <w:lang w:eastAsia="sv-SE"/>
              </w:rPr>
              <w:t>npn-IdentityInfoList</w:t>
            </w:r>
            <w:proofErr w:type="spellEnd"/>
            <w:r w:rsidRPr="00FF261A">
              <w:rPr>
                <w:rFonts w:ascii="Arial" w:eastAsia="Times New Roman" w:hAnsi="Arial"/>
                <w:sz w:val="18"/>
                <w:lang w:eastAsia="sv-SE"/>
              </w:rPr>
              <w:t>, the 2</w:t>
            </w:r>
            <w:r w:rsidRPr="00FF261A">
              <w:rPr>
                <w:rFonts w:ascii="Arial" w:eastAsia="Times New Roman" w:hAnsi="Arial"/>
                <w:sz w:val="18"/>
                <w:vertAlign w:val="superscript"/>
                <w:lang w:eastAsia="sv-SE"/>
              </w:rPr>
              <w:t>nd</w:t>
            </w:r>
            <w:r w:rsidRPr="00FF261A">
              <w:rPr>
                <w:rFonts w:ascii="Arial" w:eastAsia="Times New Roman" w:hAnsi="Arial"/>
                <w:sz w:val="18"/>
                <w:lang w:eastAsia="sv-SE"/>
              </w:rPr>
              <w:t xml:space="preserve"> entry in the list corresponds to the second network within all of the PLMNs and SNPNs across the </w:t>
            </w:r>
            <w:proofErr w:type="spellStart"/>
            <w:r w:rsidRPr="00FF261A">
              <w:rPr>
                <w:rFonts w:ascii="Arial" w:eastAsia="Times New Roman" w:hAnsi="Arial"/>
                <w:i/>
                <w:sz w:val="18"/>
                <w:lang w:eastAsia="sv-SE"/>
              </w:rPr>
              <w:t>plmn-IdentityList</w:t>
            </w:r>
            <w:proofErr w:type="spellEnd"/>
            <w:r w:rsidRPr="00FF261A">
              <w:rPr>
                <w:rFonts w:ascii="Arial" w:eastAsia="Times New Roman" w:hAnsi="Arial"/>
                <w:sz w:val="18"/>
                <w:lang w:eastAsia="sv-SE"/>
              </w:rPr>
              <w:t xml:space="preserve"> </w:t>
            </w:r>
            <w:r w:rsidRPr="00FF261A">
              <w:rPr>
                <w:rFonts w:ascii="Arial" w:eastAsia="Times New Roman" w:hAnsi="Arial"/>
                <w:iCs/>
                <w:sz w:val="18"/>
                <w:lang w:eastAsia="sv-SE"/>
              </w:rPr>
              <w:t>and the</w:t>
            </w:r>
            <w:r w:rsidRPr="00FF261A">
              <w:rPr>
                <w:rFonts w:ascii="Arial" w:eastAsia="Times New Roman" w:hAnsi="Arial"/>
                <w:i/>
                <w:sz w:val="18"/>
                <w:lang w:eastAsia="sv-SE"/>
              </w:rPr>
              <w:t xml:space="preserve"> </w:t>
            </w:r>
            <w:proofErr w:type="spellStart"/>
            <w:r w:rsidRPr="00FF261A">
              <w:rPr>
                <w:rFonts w:ascii="Arial" w:eastAsia="Times New Roman" w:hAnsi="Arial"/>
                <w:i/>
                <w:sz w:val="18"/>
                <w:lang w:eastAsia="sv-SE"/>
              </w:rPr>
              <w:t>npn-IdentityInfoList</w:t>
            </w:r>
            <w:proofErr w:type="spellEnd"/>
            <w:r w:rsidRPr="00FF261A">
              <w:rPr>
                <w:rFonts w:ascii="Arial" w:eastAsia="Times New Roman" w:hAnsi="Arial"/>
                <w:sz w:val="18"/>
                <w:lang w:eastAsia="sv-SE"/>
              </w:rPr>
              <w:t xml:space="preserve"> and so on.</w:t>
            </w:r>
            <w:r w:rsidRPr="00FF261A">
              <w:rPr>
                <w:rFonts w:ascii="Arial" w:eastAsia="Times New Roman" w:hAnsi="Arial"/>
                <w:sz w:val="18"/>
                <w:lang w:eastAsia="ja-JP"/>
              </w:rPr>
              <w:t xml:space="preserve"> </w:t>
            </w:r>
            <w:r w:rsidRPr="00FF261A">
              <w:rPr>
                <w:rFonts w:ascii="Arial" w:eastAsia="Times New Roman" w:hAnsi="Arial"/>
                <w:sz w:val="18"/>
                <w:lang w:eastAsia="sv-SE"/>
              </w:rPr>
              <w:t>If</w:t>
            </w:r>
            <w:r w:rsidRPr="00FF261A">
              <w:rPr>
                <w:rFonts w:ascii="Arial" w:eastAsia="Times New Roman" w:hAnsi="Arial"/>
                <w:i/>
                <w:sz w:val="18"/>
                <w:lang w:eastAsia="sv-SE"/>
              </w:rPr>
              <w:t xml:space="preserve"> uac-AC1-SelectAssistInfo-r16</w:t>
            </w:r>
            <w:r w:rsidRPr="00FF261A">
              <w:rPr>
                <w:rFonts w:ascii="Arial" w:eastAsia="Times New Roman" w:hAnsi="Arial"/>
                <w:sz w:val="18"/>
                <w:lang w:eastAsia="sv-SE"/>
              </w:rPr>
              <w:t xml:space="preserve"> is present, the UE shall ignore the </w:t>
            </w:r>
            <w:r w:rsidRPr="00FF261A">
              <w:rPr>
                <w:rFonts w:ascii="Arial" w:eastAsia="Times New Roman" w:hAnsi="Arial"/>
                <w:i/>
                <w:sz w:val="18"/>
                <w:lang w:eastAsia="sv-SE"/>
              </w:rPr>
              <w:t>uac-AccessCategory1-SelectionAssistanceInfo</w:t>
            </w:r>
            <w:r w:rsidRPr="00FF261A">
              <w:rPr>
                <w:rFonts w:ascii="Arial" w:eastAsia="Times New Roman" w:hAnsi="Arial"/>
                <w:sz w:val="18"/>
                <w:lang w:eastAsia="sv-SE"/>
              </w:rPr>
              <w:t>.</w:t>
            </w:r>
          </w:p>
        </w:tc>
      </w:tr>
      <w:tr w:rsidR="00FF261A" w:rsidRPr="00FF261A" w14:paraId="61957EF8" w14:textId="77777777" w:rsidTr="000B2FE9">
        <w:tc>
          <w:tcPr>
            <w:tcW w:w="14173" w:type="dxa"/>
            <w:tcBorders>
              <w:top w:val="single" w:sz="4" w:space="0" w:color="auto"/>
              <w:left w:val="single" w:sz="4" w:space="0" w:color="auto"/>
              <w:bottom w:val="single" w:sz="4" w:space="0" w:color="auto"/>
              <w:right w:val="single" w:sz="4" w:space="0" w:color="auto"/>
            </w:tcBorders>
          </w:tcPr>
          <w:p w14:paraId="4D413814"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F261A">
              <w:rPr>
                <w:rFonts w:ascii="Arial" w:eastAsia="Times New Roman" w:hAnsi="Arial"/>
                <w:b/>
                <w:bCs/>
                <w:i/>
                <w:iCs/>
                <w:sz w:val="18"/>
                <w:lang w:eastAsia="sv-SE"/>
              </w:rPr>
              <w:t>uac-AC1-SelectAssistInfo</w:t>
            </w:r>
          </w:p>
          <w:p w14:paraId="5A1137C6"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r w:rsidRPr="00FF261A">
              <w:rPr>
                <w:rFonts w:ascii="Arial" w:eastAsia="Times New Roman" w:hAnsi="Arial"/>
                <w:sz w:val="18"/>
                <w:lang w:eastAsia="sv-SE"/>
              </w:rPr>
              <w:t>Information used to determine whether Access Category 1 applies to the UE, as defined in TS 22.261 [25]. The 1</w:t>
            </w:r>
            <w:r w:rsidRPr="00FF261A">
              <w:rPr>
                <w:rFonts w:ascii="Arial" w:eastAsia="Times New Roman" w:hAnsi="Arial"/>
                <w:sz w:val="18"/>
                <w:vertAlign w:val="superscript"/>
                <w:lang w:eastAsia="sv-SE"/>
              </w:rPr>
              <w:t>st</w:t>
            </w:r>
            <w:r w:rsidRPr="00FF261A">
              <w:rPr>
                <w:rFonts w:ascii="Arial" w:eastAsia="Times New Roman" w:hAnsi="Arial"/>
                <w:sz w:val="18"/>
                <w:lang w:eastAsia="sv-SE"/>
              </w:rPr>
              <w:t xml:space="preserve"> entry in the list corresponds to the first network within all of the PLMNs and SNPNs across the </w:t>
            </w:r>
            <w:proofErr w:type="spellStart"/>
            <w:r w:rsidRPr="00FF261A">
              <w:rPr>
                <w:rFonts w:ascii="Arial" w:eastAsia="Times New Roman" w:hAnsi="Arial"/>
                <w:i/>
                <w:sz w:val="18"/>
                <w:lang w:eastAsia="sv-SE"/>
              </w:rPr>
              <w:t>plmn-IdentityList</w:t>
            </w:r>
            <w:proofErr w:type="spellEnd"/>
            <w:r w:rsidRPr="00FF261A">
              <w:rPr>
                <w:rFonts w:ascii="Arial" w:eastAsia="Times New Roman" w:hAnsi="Arial"/>
                <w:i/>
                <w:sz w:val="18"/>
                <w:lang w:eastAsia="sv-SE"/>
              </w:rPr>
              <w:t xml:space="preserve"> </w:t>
            </w:r>
            <w:r w:rsidRPr="00FF261A">
              <w:rPr>
                <w:rFonts w:ascii="Arial" w:eastAsia="Times New Roman" w:hAnsi="Arial"/>
                <w:iCs/>
                <w:sz w:val="18"/>
                <w:lang w:eastAsia="sv-SE"/>
              </w:rPr>
              <w:t>and</w:t>
            </w:r>
            <w:r w:rsidRPr="00FF261A">
              <w:rPr>
                <w:rFonts w:ascii="Arial" w:eastAsia="Times New Roman" w:hAnsi="Arial"/>
                <w:i/>
                <w:sz w:val="18"/>
                <w:lang w:eastAsia="sv-SE"/>
              </w:rPr>
              <w:t xml:space="preserve"> </w:t>
            </w:r>
            <w:proofErr w:type="spellStart"/>
            <w:r w:rsidRPr="00FF261A">
              <w:rPr>
                <w:rFonts w:ascii="Arial" w:eastAsia="Times New Roman" w:hAnsi="Arial"/>
                <w:i/>
                <w:sz w:val="18"/>
                <w:lang w:eastAsia="sv-SE"/>
              </w:rPr>
              <w:t>npn-IdentityInfoList</w:t>
            </w:r>
            <w:proofErr w:type="spellEnd"/>
            <w:r w:rsidRPr="00FF261A">
              <w:rPr>
                <w:rFonts w:ascii="Arial" w:eastAsia="Times New Roman" w:hAnsi="Arial"/>
                <w:sz w:val="18"/>
                <w:lang w:eastAsia="sv-SE"/>
              </w:rPr>
              <w:t>, the 2</w:t>
            </w:r>
            <w:r w:rsidRPr="00FF261A">
              <w:rPr>
                <w:rFonts w:ascii="Arial" w:eastAsia="Times New Roman" w:hAnsi="Arial"/>
                <w:sz w:val="18"/>
                <w:vertAlign w:val="superscript"/>
                <w:lang w:eastAsia="sv-SE"/>
              </w:rPr>
              <w:t>nd</w:t>
            </w:r>
            <w:r w:rsidRPr="00FF261A">
              <w:rPr>
                <w:rFonts w:ascii="Arial" w:eastAsia="Times New Roman" w:hAnsi="Arial"/>
                <w:sz w:val="18"/>
                <w:lang w:eastAsia="sv-SE"/>
              </w:rPr>
              <w:t xml:space="preserve"> entry in the list corresponds to the second network within all of the PLMNs and SNPNs across the </w:t>
            </w:r>
            <w:proofErr w:type="spellStart"/>
            <w:r w:rsidRPr="00FF261A">
              <w:rPr>
                <w:rFonts w:ascii="Arial" w:eastAsia="Times New Roman" w:hAnsi="Arial"/>
                <w:i/>
                <w:sz w:val="18"/>
                <w:lang w:eastAsia="sv-SE"/>
              </w:rPr>
              <w:t>plmn-IdentityList</w:t>
            </w:r>
            <w:proofErr w:type="spellEnd"/>
            <w:r w:rsidRPr="00FF261A">
              <w:rPr>
                <w:rFonts w:ascii="Arial" w:eastAsia="Times New Roman" w:hAnsi="Arial"/>
                <w:sz w:val="18"/>
                <w:lang w:eastAsia="sv-SE"/>
              </w:rPr>
              <w:t xml:space="preserve"> </w:t>
            </w:r>
            <w:r w:rsidRPr="00FF261A">
              <w:rPr>
                <w:rFonts w:ascii="Arial" w:eastAsia="Times New Roman" w:hAnsi="Arial"/>
                <w:iCs/>
                <w:sz w:val="18"/>
                <w:lang w:eastAsia="sv-SE"/>
              </w:rPr>
              <w:t xml:space="preserve">and the </w:t>
            </w:r>
            <w:proofErr w:type="spellStart"/>
            <w:r w:rsidRPr="00FF261A">
              <w:rPr>
                <w:rFonts w:ascii="Arial" w:eastAsia="Times New Roman" w:hAnsi="Arial"/>
                <w:i/>
                <w:sz w:val="18"/>
                <w:lang w:eastAsia="sv-SE"/>
              </w:rPr>
              <w:t>npn-IdentityInfoList</w:t>
            </w:r>
            <w:proofErr w:type="spellEnd"/>
            <w:r w:rsidRPr="00FF261A">
              <w:rPr>
                <w:rFonts w:ascii="Arial" w:eastAsia="Times New Roman" w:hAnsi="Arial"/>
                <w:sz w:val="18"/>
                <w:lang w:eastAsia="sv-SE"/>
              </w:rPr>
              <w:t xml:space="preserve"> and so on.</w:t>
            </w:r>
            <w:r w:rsidRPr="00FF261A">
              <w:rPr>
                <w:rFonts w:ascii="Yu Mincho" w:eastAsia="Times New Roman" w:hAnsi="Yu Mincho"/>
                <w:sz w:val="18"/>
                <w:lang w:eastAsia="zh-CN"/>
              </w:rPr>
              <w:t xml:space="preserve"> </w:t>
            </w:r>
            <w:r w:rsidRPr="00FF261A">
              <w:rPr>
                <w:rFonts w:ascii="Arial" w:eastAsia="Times New Roman" w:hAnsi="Arial"/>
                <w:sz w:val="18"/>
                <w:lang w:eastAsia="sv-SE"/>
              </w:rPr>
              <w:t xml:space="preserve">Value </w:t>
            </w:r>
            <w:proofErr w:type="spellStart"/>
            <w:r w:rsidRPr="00FF261A">
              <w:rPr>
                <w:rFonts w:ascii="Arial" w:eastAsia="Times New Roman" w:hAnsi="Arial"/>
                <w:i/>
                <w:sz w:val="18"/>
                <w:lang w:eastAsia="sv-SE"/>
              </w:rPr>
              <w:t>notConfigured</w:t>
            </w:r>
            <w:proofErr w:type="spellEnd"/>
            <w:r w:rsidRPr="00FF261A">
              <w:rPr>
                <w:rFonts w:ascii="Arial" w:eastAsia="Times New Roman" w:hAnsi="Arial"/>
                <w:sz w:val="18"/>
                <w:lang w:eastAsia="sv-SE"/>
              </w:rPr>
              <w:t xml:space="preserve"> indicates that Access Category1 is</w:t>
            </w:r>
            <w:r w:rsidRPr="00FF261A">
              <w:rPr>
                <w:rFonts w:ascii="Yu Mincho" w:eastAsia="Times New Roman" w:hAnsi="Yu Mincho"/>
                <w:sz w:val="18"/>
                <w:lang w:eastAsia="zh-CN"/>
              </w:rPr>
              <w:t xml:space="preserve"> </w:t>
            </w:r>
            <w:r w:rsidRPr="00FF261A">
              <w:rPr>
                <w:rFonts w:ascii="Arial" w:eastAsia="Times New Roman" w:hAnsi="Arial"/>
                <w:sz w:val="18"/>
                <w:lang w:eastAsia="sv-SE"/>
              </w:rPr>
              <w:t>not configured for the corresponding PLMN/SNPN.</w:t>
            </w:r>
          </w:p>
        </w:tc>
      </w:tr>
      <w:tr w:rsidR="00FF261A" w:rsidRPr="00FF261A" w14:paraId="19EA2296"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3F34DA58" w14:textId="77777777" w:rsidR="00FF261A" w:rsidRPr="00FF261A" w:rsidRDefault="00FF261A" w:rsidP="00FF261A">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F261A">
              <w:rPr>
                <w:rFonts w:ascii="Arial" w:eastAsia="Calibri" w:hAnsi="Arial"/>
                <w:b/>
                <w:i/>
                <w:sz w:val="18"/>
                <w:szCs w:val="22"/>
                <w:lang w:eastAsia="sv-SE"/>
              </w:rPr>
              <w:t>uac-BarringForCommon</w:t>
            </w:r>
            <w:proofErr w:type="spellEnd"/>
          </w:p>
          <w:p w14:paraId="69A92B2C"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F261A">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FF261A">
              <w:rPr>
                <w:rFonts w:ascii="Arial" w:eastAsia="Calibri" w:hAnsi="Arial"/>
                <w:i/>
                <w:sz w:val="18"/>
                <w:szCs w:val="22"/>
                <w:lang w:eastAsia="sv-SE"/>
              </w:rPr>
              <w:t>uac</w:t>
            </w:r>
            <w:proofErr w:type="spellEnd"/>
            <w:r w:rsidRPr="00FF261A">
              <w:rPr>
                <w:rFonts w:ascii="Arial" w:eastAsia="Calibri" w:hAnsi="Arial"/>
                <w:i/>
                <w:sz w:val="18"/>
                <w:szCs w:val="22"/>
                <w:lang w:eastAsia="sv-SE"/>
              </w:rPr>
              <w:t>-</w:t>
            </w:r>
            <w:proofErr w:type="spellStart"/>
            <w:r w:rsidRPr="00FF261A">
              <w:rPr>
                <w:rFonts w:ascii="Arial" w:eastAsia="Calibri" w:hAnsi="Arial"/>
                <w:i/>
                <w:sz w:val="18"/>
                <w:szCs w:val="22"/>
                <w:lang w:eastAsia="sv-SE"/>
              </w:rPr>
              <w:t>BarringPerPLMN</w:t>
            </w:r>
            <w:proofErr w:type="spellEnd"/>
            <w:r w:rsidRPr="00FF261A">
              <w:rPr>
                <w:rFonts w:ascii="Arial" w:eastAsia="Calibri" w:hAnsi="Arial"/>
                <w:i/>
                <w:sz w:val="18"/>
                <w:szCs w:val="22"/>
                <w:lang w:eastAsia="sv-SE"/>
              </w:rPr>
              <w:t>-List</w:t>
            </w:r>
            <w:r w:rsidRPr="00FF261A">
              <w:rPr>
                <w:rFonts w:ascii="Arial" w:eastAsia="Calibri" w:hAnsi="Arial"/>
                <w:sz w:val="18"/>
                <w:szCs w:val="22"/>
                <w:lang w:eastAsia="sv-SE"/>
              </w:rPr>
              <w:t>. The parameters are specified by providing an index to the set of configurations (</w:t>
            </w:r>
            <w:proofErr w:type="spellStart"/>
            <w:r w:rsidRPr="00FF261A">
              <w:rPr>
                <w:rFonts w:ascii="Arial" w:eastAsia="Calibri" w:hAnsi="Arial"/>
                <w:i/>
                <w:sz w:val="18"/>
                <w:szCs w:val="22"/>
                <w:lang w:eastAsia="sv-SE"/>
              </w:rPr>
              <w:t>uac-BarringInfoSetList</w:t>
            </w:r>
            <w:proofErr w:type="spellEnd"/>
            <w:r w:rsidRPr="00FF261A">
              <w:rPr>
                <w:rFonts w:ascii="Arial" w:eastAsia="Calibri" w:hAnsi="Arial"/>
                <w:sz w:val="18"/>
                <w:szCs w:val="22"/>
                <w:lang w:eastAsia="sv-SE"/>
              </w:rPr>
              <w:t>). UE behaviour upon absence of this field is specified in clause 5.3.14.2.</w:t>
            </w:r>
          </w:p>
        </w:tc>
      </w:tr>
      <w:tr w:rsidR="00FF261A" w:rsidRPr="00FF261A" w14:paraId="0473A7C8"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463D81AD"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F261A">
              <w:rPr>
                <w:rFonts w:ascii="Arial" w:eastAsia="Times New Roman" w:hAnsi="Arial"/>
                <w:b/>
                <w:i/>
                <w:sz w:val="18"/>
                <w:lang w:eastAsia="sv-SE"/>
              </w:rPr>
              <w:t>ue-TimersAndConstants</w:t>
            </w:r>
            <w:proofErr w:type="spellEnd"/>
          </w:p>
          <w:p w14:paraId="40A491A1"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lang w:eastAsia="sv-SE"/>
              </w:rPr>
            </w:pPr>
            <w:r w:rsidRPr="00FF261A">
              <w:rPr>
                <w:rFonts w:ascii="Arial" w:eastAsia="Times New Roman" w:hAnsi="Arial"/>
                <w:sz w:val="18"/>
                <w:lang w:eastAsia="sv-SE"/>
              </w:rPr>
              <w:t>Timer and constant values to be used by the UE.</w:t>
            </w:r>
            <w:r w:rsidRPr="00FF261A">
              <w:rPr>
                <w:rFonts w:ascii="Arial" w:eastAsia="Calibri" w:hAnsi="Arial"/>
                <w:sz w:val="18"/>
                <w:szCs w:val="22"/>
                <w:lang w:eastAsia="sv-SE"/>
              </w:rPr>
              <w:t xml:space="preserve"> Th</w:t>
            </w:r>
            <w:r w:rsidRPr="00FF261A">
              <w:rPr>
                <w:rFonts w:ascii="Arial" w:eastAsia="Calibri" w:hAnsi="Arial" w:cs="Arial"/>
                <w:sz w:val="18"/>
                <w:szCs w:val="22"/>
                <w:lang w:eastAsia="sv-SE"/>
              </w:rPr>
              <w:t xml:space="preserve">e cell operating as </w:t>
            </w:r>
            <w:proofErr w:type="spellStart"/>
            <w:r w:rsidRPr="00FF261A">
              <w:rPr>
                <w:rFonts w:ascii="Arial" w:eastAsia="Calibri" w:hAnsi="Arial" w:cs="Arial"/>
                <w:sz w:val="18"/>
                <w:szCs w:val="22"/>
                <w:lang w:eastAsia="sv-SE"/>
              </w:rPr>
              <w:t>PCell</w:t>
            </w:r>
            <w:proofErr w:type="spellEnd"/>
            <w:r w:rsidRPr="00FF261A">
              <w:rPr>
                <w:rFonts w:ascii="Arial" w:eastAsia="Calibri" w:hAnsi="Arial" w:cs="Arial"/>
                <w:sz w:val="18"/>
                <w:szCs w:val="22"/>
                <w:lang w:eastAsia="sv-SE"/>
              </w:rPr>
              <w:t xml:space="preserve"> always provides th</w:t>
            </w:r>
            <w:r w:rsidRPr="00FF261A">
              <w:rPr>
                <w:rFonts w:ascii="Arial" w:eastAsia="Calibri" w:hAnsi="Arial"/>
                <w:sz w:val="18"/>
                <w:szCs w:val="22"/>
                <w:lang w:eastAsia="sv-SE"/>
              </w:rPr>
              <w:t>is field.</w:t>
            </w:r>
          </w:p>
        </w:tc>
      </w:tr>
      <w:tr w:rsidR="00FF261A" w:rsidRPr="00FF261A" w14:paraId="352F0175" w14:textId="77777777" w:rsidTr="000B2FE9">
        <w:tc>
          <w:tcPr>
            <w:tcW w:w="14173" w:type="dxa"/>
            <w:tcBorders>
              <w:top w:val="single" w:sz="4" w:space="0" w:color="auto"/>
              <w:left w:val="single" w:sz="4" w:space="0" w:color="auto"/>
              <w:bottom w:val="single" w:sz="4" w:space="0" w:color="auto"/>
              <w:right w:val="single" w:sz="4" w:space="0" w:color="auto"/>
            </w:tcBorders>
            <w:hideMark/>
          </w:tcPr>
          <w:p w14:paraId="63F85269"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F261A">
              <w:rPr>
                <w:rFonts w:ascii="Arial" w:eastAsia="Times New Roman" w:hAnsi="Arial"/>
                <w:b/>
                <w:i/>
                <w:sz w:val="18"/>
                <w:lang w:eastAsia="sv-SE"/>
              </w:rPr>
              <w:t>useFullResumeID</w:t>
            </w:r>
            <w:proofErr w:type="spellEnd"/>
          </w:p>
          <w:p w14:paraId="487E6D2C" w14:textId="77777777" w:rsidR="00FF261A" w:rsidRPr="00FF261A" w:rsidRDefault="00FF261A" w:rsidP="00FF261A">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F261A">
              <w:rPr>
                <w:rFonts w:ascii="Arial" w:eastAsia="Times New Roman" w:hAnsi="Arial"/>
                <w:sz w:val="18"/>
                <w:lang w:eastAsia="sv-SE"/>
              </w:rPr>
              <w:t xml:space="preserve">Indicates which resume identifier and Resume request message should be used. UE uses </w:t>
            </w:r>
            <w:proofErr w:type="spellStart"/>
            <w:r w:rsidRPr="00FF261A">
              <w:rPr>
                <w:rFonts w:ascii="Arial" w:eastAsia="Times New Roman" w:hAnsi="Arial"/>
                <w:i/>
                <w:sz w:val="18"/>
                <w:lang w:eastAsia="sv-SE"/>
              </w:rPr>
              <w:t>fullI</w:t>
            </w:r>
            <w:proofErr w:type="spellEnd"/>
            <w:r w:rsidRPr="00FF261A">
              <w:rPr>
                <w:rFonts w:ascii="Arial" w:eastAsia="Times New Roman" w:hAnsi="Arial"/>
                <w:i/>
                <w:sz w:val="18"/>
                <w:lang w:eastAsia="sv-SE"/>
              </w:rPr>
              <w:t>-RNTI</w:t>
            </w:r>
            <w:r w:rsidRPr="00FF261A">
              <w:rPr>
                <w:rFonts w:ascii="Arial" w:eastAsia="Times New Roman" w:hAnsi="Arial"/>
                <w:sz w:val="18"/>
                <w:lang w:eastAsia="sv-SE"/>
              </w:rPr>
              <w:t xml:space="preserve"> and </w:t>
            </w:r>
            <w:r w:rsidRPr="00FF261A">
              <w:rPr>
                <w:rFonts w:ascii="Arial" w:eastAsia="Times New Roman" w:hAnsi="Arial"/>
                <w:i/>
                <w:sz w:val="18"/>
                <w:lang w:eastAsia="sv-SE"/>
              </w:rPr>
              <w:t>RRCResumeRequest1</w:t>
            </w:r>
            <w:r w:rsidRPr="00FF261A">
              <w:rPr>
                <w:rFonts w:ascii="Arial" w:eastAsia="Times New Roman" w:hAnsi="Arial"/>
                <w:sz w:val="18"/>
                <w:lang w:eastAsia="sv-SE"/>
              </w:rPr>
              <w:t xml:space="preserve"> if the field is present, or </w:t>
            </w:r>
            <w:proofErr w:type="spellStart"/>
            <w:r w:rsidRPr="00FF261A">
              <w:rPr>
                <w:rFonts w:ascii="Arial" w:eastAsia="Times New Roman" w:hAnsi="Arial"/>
                <w:i/>
                <w:sz w:val="18"/>
                <w:lang w:eastAsia="sv-SE"/>
              </w:rPr>
              <w:t>shortI</w:t>
            </w:r>
            <w:proofErr w:type="spellEnd"/>
            <w:r w:rsidRPr="00FF261A">
              <w:rPr>
                <w:rFonts w:ascii="Arial" w:eastAsia="Times New Roman" w:hAnsi="Arial"/>
                <w:i/>
                <w:sz w:val="18"/>
                <w:lang w:eastAsia="sv-SE"/>
              </w:rPr>
              <w:t>-RNTI</w:t>
            </w:r>
            <w:r w:rsidRPr="00FF261A">
              <w:rPr>
                <w:rFonts w:ascii="Arial" w:eastAsia="Times New Roman" w:hAnsi="Arial"/>
                <w:sz w:val="18"/>
                <w:lang w:eastAsia="sv-SE"/>
              </w:rPr>
              <w:t xml:space="preserve"> and </w:t>
            </w:r>
            <w:proofErr w:type="spellStart"/>
            <w:r w:rsidRPr="00FF261A">
              <w:rPr>
                <w:rFonts w:ascii="Arial" w:eastAsia="Times New Roman" w:hAnsi="Arial"/>
                <w:i/>
                <w:sz w:val="18"/>
                <w:lang w:eastAsia="sv-SE"/>
              </w:rPr>
              <w:t>RRCResumeRequest</w:t>
            </w:r>
            <w:proofErr w:type="spellEnd"/>
            <w:r w:rsidRPr="00FF261A">
              <w:rPr>
                <w:rFonts w:ascii="Arial" w:eastAsia="Times New Roman" w:hAnsi="Arial"/>
                <w:sz w:val="18"/>
                <w:lang w:eastAsia="sv-SE"/>
              </w:rPr>
              <w:t xml:space="preserve"> if the field is absent.</w:t>
            </w:r>
          </w:p>
        </w:tc>
      </w:tr>
    </w:tbl>
    <w:p w14:paraId="6757C27D" w14:textId="77777777" w:rsidR="00FF261A" w:rsidRPr="00FF261A" w:rsidRDefault="00FF261A" w:rsidP="00FF261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261A" w:rsidRPr="00FF261A" w14:paraId="486DE0D6" w14:textId="77777777" w:rsidTr="000B2FE9">
        <w:tc>
          <w:tcPr>
            <w:tcW w:w="4027" w:type="dxa"/>
            <w:tcBorders>
              <w:top w:val="single" w:sz="4" w:space="0" w:color="auto"/>
              <w:left w:val="single" w:sz="4" w:space="0" w:color="auto"/>
              <w:bottom w:val="single" w:sz="4" w:space="0" w:color="auto"/>
              <w:right w:val="single" w:sz="4" w:space="0" w:color="auto"/>
            </w:tcBorders>
            <w:hideMark/>
          </w:tcPr>
          <w:p w14:paraId="2CCD1F36" w14:textId="77777777" w:rsidR="00FF261A" w:rsidRPr="00FF261A" w:rsidRDefault="00FF261A" w:rsidP="00FF261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F261A">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332060" w14:textId="77777777" w:rsidR="00FF261A" w:rsidRPr="00FF261A" w:rsidRDefault="00FF261A" w:rsidP="00FF261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F261A">
              <w:rPr>
                <w:rFonts w:ascii="Arial" w:eastAsia="Times New Roman" w:hAnsi="Arial"/>
                <w:b/>
                <w:sz w:val="18"/>
                <w:szCs w:val="22"/>
                <w:lang w:eastAsia="sv-SE"/>
              </w:rPr>
              <w:t>Explanation</w:t>
            </w:r>
          </w:p>
        </w:tc>
      </w:tr>
      <w:tr w:rsidR="00FF261A" w:rsidRPr="00FF261A" w14:paraId="48FBBE54" w14:textId="77777777" w:rsidTr="000B2FE9">
        <w:tc>
          <w:tcPr>
            <w:tcW w:w="4027" w:type="dxa"/>
            <w:tcBorders>
              <w:top w:val="single" w:sz="4" w:space="0" w:color="auto"/>
              <w:left w:val="single" w:sz="4" w:space="0" w:color="auto"/>
              <w:bottom w:val="single" w:sz="4" w:space="0" w:color="auto"/>
              <w:right w:val="single" w:sz="4" w:space="0" w:color="auto"/>
            </w:tcBorders>
          </w:tcPr>
          <w:p w14:paraId="3A57430A"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F261A">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0B3B38B"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F261A">
              <w:rPr>
                <w:rFonts w:ascii="Arial" w:eastAsia="Times New Roman" w:hAnsi="Arial"/>
                <w:sz w:val="18"/>
                <w:szCs w:val="22"/>
                <w:lang w:eastAsia="sv-SE"/>
              </w:rPr>
              <w:t xml:space="preserve">The field is optionally present, Need R, in a cell that enables </w:t>
            </w:r>
            <w:r w:rsidRPr="00FF261A">
              <w:rPr>
                <w:rFonts w:ascii="Arial" w:eastAsia="Times New Roman" w:hAnsi="Arial"/>
                <w:i/>
                <w:iCs/>
                <w:sz w:val="18"/>
                <w:szCs w:val="22"/>
                <w:lang w:eastAsia="sv-SE"/>
              </w:rPr>
              <w:t>eDRX-</w:t>
            </w:r>
            <w:proofErr w:type="spellStart"/>
            <w:r w:rsidRPr="00FF261A">
              <w:rPr>
                <w:rFonts w:ascii="Arial" w:eastAsia="Times New Roman" w:hAnsi="Arial"/>
                <w:i/>
                <w:iCs/>
                <w:sz w:val="18"/>
                <w:szCs w:val="22"/>
                <w:lang w:eastAsia="sv-SE"/>
              </w:rPr>
              <w:t>AllowedIdle</w:t>
            </w:r>
            <w:proofErr w:type="spellEnd"/>
            <w:r w:rsidRPr="00FF261A">
              <w:rPr>
                <w:rFonts w:ascii="Arial" w:eastAsia="Times New Roman" w:hAnsi="Arial"/>
                <w:sz w:val="18"/>
                <w:szCs w:val="22"/>
                <w:lang w:eastAsia="sv-SE"/>
              </w:rPr>
              <w:t>, otherwise it is absent.</w:t>
            </w:r>
          </w:p>
        </w:tc>
      </w:tr>
      <w:tr w:rsidR="00FF261A" w:rsidRPr="00FF261A" w14:paraId="726A8EAF" w14:textId="77777777" w:rsidTr="000B2FE9">
        <w:tc>
          <w:tcPr>
            <w:tcW w:w="4027" w:type="dxa"/>
            <w:tcBorders>
              <w:top w:val="single" w:sz="4" w:space="0" w:color="auto"/>
              <w:left w:val="single" w:sz="4" w:space="0" w:color="auto"/>
              <w:bottom w:val="single" w:sz="4" w:space="0" w:color="auto"/>
              <w:right w:val="single" w:sz="4" w:space="0" w:color="auto"/>
            </w:tcBorders>
          </w:tcPr>
          <w:p w14:paraId="7CC16664"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F261A">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22820E47"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F261A">
              <w:rPr>
                <w:rFonts w:ascii="Arial" w:eastAsia="Times New Roman" w:hAnsi="Arial"/>
                <w:sz w:val="18"/>
                <w:szCs w:val="22"/>
                <w:lang w:eastAsia="sv-SE"/>
              </w:rPr>
              <w:t xml:space="preserve">The field is optionally present, Need R, in a cell that provides a configuration for disaster roaming, otherwise it is </w:t>
            </w:r>
            <w:r w:rsidRPr="00FF261A">
              <w:rPr>
                <w:rFonts w:ascii="Arial" w:eastAsia="Times New Roman" w:hAnsi="Arial"/>
                <w:sz w:val="18"/>
                <w:szCs w:val="22"/>
                <w:lang w:eastAsia="en-GB"/>
              </w:rPr>
              <w:t>absent, Need R</w:t>
            </w:r>
            <w:r w:rsidRPr="00FF261A">
              <w:rPr>
                <w:rFonts w:ascii="Arial" w:eastAsia="Times New Roman" w:hAnsi="Arial"/>
                <w:sz w:val="18"/>
                <w:szCs w:val="22"/>
                <w:lang w:eastAsia="sv-SE"/>
              </w:rPr>
              <w:t>.</w:t>
            </w:r>
          </w:p>
        </w:tc>
      </w:tr>
      <w:tr w:rsidR="00FF261A" w:rsidRPr="00FF261A" w14:paraId="42720075" w14:textId="77777777" w:rsidTr="000B2FE9">
        <w:tc>
          <w:tcPr>
            <w:tcW w:w="4027" w:type="dxa"/>
            <w:tcBorders>
              <w:top w:val="single" w:sz="4" w:space="0" w:color="auto"/>
              <w:left w:val="single" w:sz="4" w:space="0" w:color="auto"/>
              <w:bottom w:val="single" w:sz="4" w:space="0" w:color="auto"/>
              <w:right w:val="single" w:sz="4" w:space="0" w:color="auto"/>
            </w:tcBorders>
            <w:hideMark/>
          </w:tcPr>
          <w:p w14:paraId="7CF0C80E"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F261A">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C37C449" w14:textId="77777777" w:rsidR="00FF261A" w:rsidRPr="00FF261A" w:rsidRDefault="00FF261A" w:rsidP="00FF261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F261A">
              <w:rPr>
                <w:rFonts w:ascii="Arial" w:eastAsia="Times New Roman" w:hAnsi="Arial"/>
                <w:sz w:val="18"/>
                <w:szCs w:val="22"/>
                <w:lang w:eastAsia="sv-SE"/>
              </w:rPr>
              <w:t xml:space="preserve">The field is mandatory present in a cell that supports standalone operation, otherwise it is </w:t>
            </w:r>
            <w:r w:rsidRPr="00FF261A">
              <w:rPr>
                <w:rFonts w:ascii="Arial" w:eastAsia="Times New Roman" w:hAnsi="Arial"/>
                <w:sz w:val="18"/>
                <w:szCs w:val="22"/>
                <w:lang w:eastAsia="en-GB"/>
              </w:rPr>
              <w:t>absent</w:t>
            </w:r>
            <w:r w:rsidRPr="00FF261A">
              <w:rPr>
                <w:rFonts w:ascii="Arial" w:eastAsia="Times New Roman" w:hAnsi="Arial"/>
                <w:sz w:val="18"/>
                <w:szCs w:val="22"/>
                <w:lang w:eastAsia="sv-SE"/>
              </w:rPr>
              <w:t>.</w:t>
            </w:r>
          </w:p>
        </w:tc>
      </w:tr>
    </w:tbl>
    <w:p w14:paraId="2A885D79" w14:textId="77777777" w:rsidR="00FF261A" w:rsidRPr="00FF261A" w:rsidRDefault="00FF261A" w:rsidP="00FF261A">
      <w:pPr>
        <w:overflowPunct w:val="0"/>
        <w:autoSpaceDE w:val="0"/>
        <w:autoSpaceDN w:val="0"/>
        <w:adjustRightInd w:val="0"/>
        <w:textAlignment w:val="baseline"/>
        <w:rPr>
          <w:rFonts w:eastAsia="Times New Roman"/>
          <w:lang w:eastAsia="ja-JP"/>
        </w:rPr>
      </w:pPr>
    </w:p>
    <w:bookmarkEnd w:id="34"/>
    <w:bookmarkEnd w:id="35"/>
    <w:bookmarkEnd w:id="36"/>
    <w:bookmarkEnd w:id="37"/>
    <w:bookmarkEnd w:id="38"/>
    <w:bookmarkEnd w:id="39"/>
    <w:bookmarkEnd w:id="40"/>
    <w:bookmarkEnd w:id="41"/>
    <w:bookmarkEnd w:id="42"/>
    <w:bookmarkEnd w:id="43"/>
    <w:p w14:paraId="7CD5581E" w14:textId="77777777" w:rsidR="003866C0" w:rsidRPr="003866C0" w:rsidRDefault="003866C0" w:rsidP="003866C0">
      <w:pPr>
        <w:overflowPunct w:val="0"/>
        <w:autoSpaceDE w:val="0"/>
        <w:autoSpaceDN w:val="0"/>
        <w:adjustRightInd w:val="0"/>
        <w:textAlignment w:val="baseline"/>
        <w:rPr>
          <w:rFonts w:eastAsia="Times New Roman"/>
          <w:lang w:eastAsia="ja-JP"/>
        </w:rPr>
      </w:pPr>
    </w:p>
    <w:bookmarkEnd w:id="44"/>
    <w:bookmarkEnd w:id="45"/>
    <w:bookmarkEnd w:id="46"/>
    <w:bookmarkEnd w:id="47"/>
    <w:bookmarkEnd w:id="48"/>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2D60D" w14:textId="77777777" w:rsidR="002C51E0" w:rsidRDefault="002C51E0">
      <w:pPr>
        <w:spacing w:after="0"/>
      </w:pPr>
      <w:r>
        <w:separator/>
      </w:r>
    </w:p>
  </w:endnote>
  <w:endnote w:type="continuationSeparator" w:id="0">
    <w:p w14:paraId="58AB3826" w14:textId="77777777" w:rsidR="002C51E0" w:rsidRDefault="002C5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charset w:val="00"/>
    <w:family w:val="roman"/>
    <w:pitch w:val="variable"/>
    <w:sig w:usb0="E0002AEF" w:usb1="C0007841"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DC9CA" w14:textId="77777777" w:rsidR="00F03AE1" w:rsidRDefault="00F03AE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0FA26" w14:textId="77777777" w:rsidR="00F03AE1" w:rsidRDefault="00F03AE1">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8B498" w14:textId="77777777" w:rsidR="00F03AE1" w:rsidRDefault="00F03AE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7C5BE" w14:textId="77777777" w:rsidR="002C51E0" w:rsidRDefault="002C51E0">
      <w:pPr>
        <w:spacing w:after="0"/>
      </w:pPr>
      <w:r>
        <w:separator/>
      </w:r>
    </w:p>
  </w:footnote>
  <w:footnote w:type="continuationSeparator" w:id="0">
    <w:p w14:paraId="27A2A620" w14:textId="77777777" w:rsidR="002C51E0" w:rsidRDefault="002C51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4AD03" w14:textId="77777777" w:rsidR="00F03AE1" w:rsidRDefault="00F03AE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E272B" w14:textId="77777777" w:rsidR="00F03AE1" w:rsidRDefault="00F03AE1">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22C50"/>
    <w:rsid w:val="00122F29"/>
    <w:rsid w:val="00132946"/>
    <w:rsid w:val="00145D43"/>
    <w:rsid w:val="00192C46"/>
    <w:rsid w:val="001A08B3"/>
    <w:rsid w:val="001A2CA0"/>
    <w:rsid w:val="001A7B60"/>
    <w:rsid w:val="001B52F0"/>
    <w:rsid w:val="001B7A65"/>
    <w:rsid w:val="001C599E"/>
    <w:rsid w:val="001C63C1"/>
    <w:rsid w:val="001D1B3C"/>
    <w:rsid w:val="001E41F3"/>
    <w:rsid w:val="001F7062"/>
    <w:rsid w:val="00210D0C"/>
    <w:rsid w:val="002130DB"/>
    <w:rsid w:val="0021651B"/>
    <w:rsid w:val="00223500"/>
    <w:rsid w:val="00230907"/>
    <w:rsid w:val="002503FF"/>
    <w:rsid w:val="0026004D"/>
    <w:rsid w:val="002640DD"/>
    <w:rsid w:val="00272B4B"/>
    <w:rsid w:val="00275D12"/>
    <w:rsid w:val="00284FEB"/>
    <w:rsid w:val="002860C4"/>
    <w:rsid w:val="00286E7D"/>
    <w:rsid w:val="0028753B"/>
    <w:rsid w:val="002B5741"/>
    <w:rsid w:val="002B5D58"/>
    <w:rsid w:val="002C51E0"/>
    <w:rsid w:val="002D1798"/>
    <w:rsid w:val="002D34C8"/>
    <w:rsid w:val="002E472E"/>
    <w:rsid w:val="00303511"/>
    <w:rsid w:val="00305409"/>
    <w:rsid w:val="00316755"/>
    <w:rsid w:val="00333490"/>
    <w:rsid w:val="003470AB"/>
    <w:rsid w:val="003470D8"/>
    <w:rsid w:val="003550C0"/>
    <w:rsid w:val="003609EF"/>
    <w:rsid w:val="0036231A"/>
    <w:rsid w:val="0036388A"/>
    <w:rsid w:val="00374DD4"/>
    <w:rsid w:val="003866C0"/>
    <w:rsid w:val="003C1128"/>
    <w:rsid w:val="003E1A36"/>
    <w:rsid w:val="003E47A4"/>
    <w:rsid w:val="003E7659"/>
    <w:rsid w:val="00410371"/>
    <w:rsid w:val="004242F1"/>
    <w:rsid w:val="0044243B"/>
    <w:rsid w:val="00456BC4"/>
    <w:rsid w:val="004711CE"/>
    <w:rsid w:val="004726F3"/>
    <w:rsid w:val="004B75B7"/>
    <w:rsid w:val="004F2153"/>
    <w:rsid w:val="004F3801"/>
    <w:rsid w:val="00510032"/>
    <w:rsid w:val="0051580D"/>
    <w:rsid w:val="0052471C"/>
    <w:rsid w:val="005411CB"/>
    <w:rsid w:val="0054459B"/>
    <w:rsid w:val="00546434"/>
    <w:rsid w:val="00547111"/>
    <w:rsid w:val="005606D3"/>
    <w:rsid w:val="0056393D"/>
    <w:rsid w:val="00590B13"/>
    <w:rsid w:val="005915C6"/>
    <w:rsid w:val="00591FB6"/>
    <w:rsid w:val="00592D74"/>
    <w:rsid w:val="005B030D"/>
    <w:rsid w:val="005B3D4D"/>
    <w:rsid w:val="005C7DC0"/>
    <w:rsid w:val="005D333C"/>
    <w:rsid w:val="005E2C44"/>
    <w:rsid w:val="005E3379"/>
    <w:rsid w:val="00621188"/>
    <w:rsid w:val="00621B2C"/>
    <w:rsid w:val="006257ED"/>
    <w:rsid w:val="00637300"/>
    <w:rsid w:val="00646C19"/>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31D97"/>
    <w:rsid w:val="008413FF"/>
    <w:rsid w:val="008626E7"/>
    <w:rsid w:val="00870EE7"/>
    <w:rsid w:val="008734C8"/>
    <w:rsid w:val="008863B9"/>
    <w:rsid w:val="008945CF"/>
    <w:rsid w:val="00894F32"/>
    <w:rsid w:val="008A45A6"/>
    <w:rsid w:val="008B530D"/>
    <w:rsid w:val="008E7487"/>
    <w:rsid w:val="008F1544"/>
    <w:rsid w:val="008F19A9"/>
    <w:rsid w:val="008F3789"/>
    <w:rsid w:val="008F4B67"/>
    <w:rsid w:val="008F686C"/>
    <w:rsid w:val="009029A4"/>
    <w:rsid w:val="009148DE"/>
    <w:rsid w:val="00941E30"/>
    <w:rsid w:val="00942D69"/>
    <w:rsid w:val="009534B2"/>
    <w:rsid w:val="00956B6E"/>
    <w:rsid w:val="009723D7"/>
    <w:rsid w:val="009777D9"/>
    <w:rsid w:val="00980E08"/>
    <w:rsid w:val="00991B88"/>
    <w:rsid w:val="009A5753"/>
    <w:rsid w:val="009A579D"/>
    <w:rsid w:val="009E2C41"/>
    <w:rsid w:val="009E3297"/>
    <w:rsid w:val="009F1DB2"/>
    <w:rsid w:val="009F34D0"/>
    <w:rsid w:val="009F734F"/>
    <w:rsid w:val="009F7420"/>
    <w:rsid w:val="00A05008"/>
    <w:rsid w:val="00A246B6"/>
    <w:rsid w:val="00A25BA2"/>
    <w:rsid w:val="00A47E70"/>
    <w:rsid w:val="00A50CF0"/>
    <w:rsid w:val="00A6043B"/>
    <w:rsid w:val="00A6197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5618B"/>
    <w:rsid w:val="00B67B97"/>
    <w:rsid w:val="00B71572"/>
    <w:rsid w:val="00B76C5E"/>
    <w:rsid w:val="00B968C8"/>
    <w:rsid w:val="00BA3EC5"/>
    <w:rsid w:val="00BA51D9"/>
    <w:rsid w:val="00BB5DFC"/>
    <w:rsid w:val="00BD279D"/>
    <w:rsid w:val="00BD6BB8"/>
    <w:rsid w:val="00BE1D39"/>
    <w:rsid w:val="00BE4BC5"/>
    <w:rsid w:val="00C00C13"/>
    <w:rsid w:val="00C26663"/>
    <w:rsid w:val="00C46C8F"/>
    <w:rsid w:val="00C62F2B"/>
    <w:rsid w:val="00C66BA2"/>
    <w:rsid w:val="00C713C2"/>
    <w:rsid w:val="00C85655"/>
    <w:rsid w:val="00C95985"/>
    <w:rsid w:val="00CB7EED"/>
    <w:rsid w:val="00CC5026"/>
    <w:rsid w:val="00CC580A"/>
    <w:rsid w:val="00CC68D0"/>
    <w:rsid w:val="00CF23BD"/>
    <w:rsid w:val="00CF5601"/>
    <w:rsid w:val="00D03F9A"/>
    <w:rsid w:val="00D05D3B"/>
    <w:rsid w:val="00D06D51"/>
    <w:rsid w:val="00D16BAD"/>
    <w:rsid w:val="00D24991"/>
    <w:rsid w:val="00D50255"/>
    <w:rsid w:val="00D66520"/>
    <w:rsid w:val="00D922A8"/>
    <w:rsid w:val="00D9716F"/>
    <w:rsid w:val="00DB0ABE"/>
    <w:rsid w:val="00DE34CF"/>
    <w:rsid w:val="00DF14A9"/>
    <w:rsid w:val="00E00C01"/>
    <w:rsid w:val="00E13F3D"/>
    <w:rsid w:val="00E32F44"/>
    <w:rsid w:val="00E34898"/>
    <w:rsid w:val="00E46672"/>
    <w:rsid w:val="00E620E8"/>
    <w:rsid w:val="00E7637F"/>
    <w:rsid w:val="00E94689"/>
    <w:rsid w:val="00EA2FC4"/>
    <w:rsid w:val="00EA3E38"/>
    <w:rsid w:val="00EB09B7"/>
    <w:rsid w:val="00EE6589"/>
    <w:rsid w:val="00EE7D7C"/>
    <w:rsid w:val="00EF2A72"/>
    <w:rsid w:val="00EF7D9A"/>
    <w:rsid w:val="00F0095C"/>
    <w:rsid w:val="00F03AE1"/>
    <w:rsid w:val="00F22BE8"/>
    <w:rsid w:val="00F25D98"/>
    <w:rsid w:val="00F300FB"/>
    <w:rsid w:val="00F41A92"/>
    <w:rsid w:val="00F77426"/>
    <w:rsid w:val="00FA5783"/>
    <w:rsid w:val="00FB4B49"/>
    <w:rsid w:val="00FB6386"/>
    <w:rsid w:val="00FC416D"/>
    <w:rsid w:val="00FF261A"/>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8BE935-D866-41FF-A426-B8FD03AC7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8</Pages>
  <Words>2987</Words>
  <Characters>17026</Characters>
  <Application>Microsoft Office Word</Application>
  <DocSecurity>0</DocSecurity>
  <Lines>141</Lines>
  <Paragraphs>39</Paragraphs>
  <ScaleCrop>false</ScaleCrop>
  <Company>3GPP Support Team</Company>
  <LinksUpToDate>false</LinksUpToDate>
  <CharactersWithSpaces>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102</cp:revision>
  <cp:lastPrinted>2411-12-31T15:59:00Z</cp:lastPrinted>
  <dcterms:created xsi:type="dcterms:W3CDTF">2022-04-22T03:18:00Z</dcterms:created>
  <dcterms:modified xsi:type="dcterms:W3CDTF">2023-04-06T15:43:00Z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